
<file path=[Content_Types].xml><?xml version="1.0" encoding="utf-8"?>
<Types xmlns="http://schemas.openxmlformats.org/package/2006/content-types">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DEBA5" w14:textId="1B9FCA28" w:rsidR="00DF6BE2" w:rsidRDefault="00DF6BE2" w:rsidP="00DF6BE2">
      <w:pPr>
        <w:pStyle w:val="Heading1"/>
      </w:pPr>
      <w:r>
        <w:t>Story Overview</w:t>
      </w:r>
    </w:p>
    <w:p w14:paraId="458395DF" w14:textId="77777777" w:rsidR="00DF6BE2" w:rsidRDefault="00DF6BE2" w:rsidP="00DF6BE2">
      <w:r>
        <w:t>What we know:</w:t>
      </w:r>
    </w:p>
    <w:p w14:paraId="64197296" w14:textId="60DC8989" w:rsidR="00DF6BE2" w:rsidRDefault="00DF6BE2" w:rsidP="00DF6BE2">
      <w:pPr>
        <w:pStyle w:val="ListParagraph"/>
        <w:numPr>
          <w:ilvl w:val="0"/>
          <w:numId w:val="1"/>
        </w:numPr>
      </w:pPr>
      <w:r>
        <w:t>Piccard</w:t>
      </w:r>
      <w:r>
        <w:t xml:space="preserve"> (PD) and </w:t>
      </w:r>
      <w:r>
        <w:t xml:space="preserve">Von </w:t>
      </w:r>
      <w:proofErr w:type="spellStart"/>
      <w:r>
        <w:t>Damm</w:t>
      </w:r>
      <w:proofErr w:type="spellEnd"/>
      <w:r>
        <w:t xml:space="preserve"> </w:t>
      </w:r>
      <w:r>
        <w:t xml:space="preserve">(VD) </w:t>
      </w:r>
      <w:r>
        <w:t xml:space="preserve">are very different in </w:t>
      </w:r>
      <w:r>
        <w:t>term</w:t>
      </w:r>
      <w:r w:rsidR="00D90A75">
        <w:t xml:space="preserve"> of location/surrounding geology</w:t>
      </w:r>
      <w:r>
        <w:t>. Thus, they</w:t>
      </w:r>
      <w:r>
        <w:t xml:space="preserve"> likely differ in geochem</w:t>
      </w:r>
      <w:r>
        <w:t>istry as well</w:t>
      </w:r>
      <w:r w:rsidR="00D90A75">
        <w:t>.</w:t>
      </w:r>
    </w:p>
    <w:p w14:paraId="3F4DD7E2" w14:textId="3AD89910" w:rsidR="00DF6BE2" w:rsidRDefault="00DF6BE2" w:rsidP="00DF6BE2">
      <w:pPr>
        <w:pStyle w:val="ListParagraph"/>
        <w:numPr>
          <w:ilvl w:val="0"/>
          <w:numId w:val="1"/>
        </w:numPr>
      </w:pPr>
      <w:r>
        <w:t>There are differences in relative</w:t>
      </w:r>
      <w:r>
        <w:t xml:space="preserve"> abundance</w:t>
      </w:r>
      <w:r>
        <w:t xml:space="preserve">s of bacteria and </w:t>
      </w:r>
      <w:r>
        <w:t>archaea</w:t>
      </w:r>
      <w:r>
        <w:t xml:space="preserve"> between PD and VD</w:t>
      </w:r>
    </w:p>
    <w:p w14:paraId="285FC874" w14:textId="77777777" w:rsidR="00DF6BE2" w:rsidRDefault="00DF6BE2" w:rsidP="00DF6BE2">
      <w:r>
        <w:t>What we suspect:</w:t>
      </w:r>
    </w:p>
    <w:p w14:paraId="7D99CB53" w14:textId="095FFDF9" w:rsidR="00DF6BE2" w:rsidRDefault="00DF6BE2" w:rsidP="00DF6BE2">
      <w:pPr>
        <w:pStyle w:val="ListParagraph"/>
        <w:numPr>
          <w:ilvl w:val="0"/>
          <w:numId w:val="2"/>
        </w:numPr>
      </w:pPr>
      <w:r>
        <w:t>PD and</w:t>
      </w:r>
      <w:r>
        <w:t xml:space="preserve"> VD have similar community-level abundance of metabolic genes</w:t>
      </w:r>
      <w:r>
        <w:t xml:space="preserve"> </w:t>
      </w:r>
      <w:r w:rsidR="00D90A75">
        <w:t xml:space="preserve">based on previous bubble plots with fewer genes and samples </w:t>
      </w:r>
      <w:r w:rsidR="00D90A75">
        <w:fldChar w:fldCharType="begin"/>
      </w:r>
      <w:r w:rsidR="00DB7554">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D90A75">
        <w:fldChar w:fldCharType="separate"/>
      </w:r>
      <w:r w:rsidR="00DB7554">
        <w:rPr>
          <w:noProof/>
        </w:rPr>
        <w:t>(Reveillaud et al., 2016)</w:t>
      </w:r>
      <w:r w:rsidR="00D90A75">
        <w:fldChar w:fldCharType="end"/>
      </w:r>
    </w:p>
    <w:p w14:paraId="101A3068" w14:textId="77777777" w:rsidR="00DF6BE2" w:rsidRDefault="00DF6BE2" w:rsidP="00DF6BE2">
      <w:r>
        <w:t>What we don’t know:</w:t>
      </w:r>
    </w:p>
    <w:p w14:paraId="57BFC5FE" w14:textId="50C03D98" w:rsidR="00DF6BE2" w:rsidRDefault="00DF6BE2" w:rsidP="00DF6BE2">
      <w:pPr>
        <w:pStyle w:val="ListParagraph"/>
        <w:numPr>
          <w:ilvl w:val="0"/>
          <w:numId w:val="2"/>
        </w:numPr>
      </w:pPr>
      <w:r>
        <w:t>Does the expression p</w:t>
      </w:r>
      <w:r w:rsidR="00A25245">
        <w:t>attern of MAGs mirror their relative</w:t>
      </w:r>
      <w:r>
        <w:t xml:space="preserve"> abundance?</w:t>
      </w:r>
      <w:r w:rsidR="00A25245">
        <w:t xml:space="preserve"> Are MAGs that are abundant at a sample also overexpressed at a sample?</w:t>
      </w:r>
    </w:p>
    <w:p w14:paraId="7A07CC01" w14:textId="5E21D823" w:rsidR="00A25245" w:rsidRDefault="00A25245" w:rsidP="00DF6BE2">
      <w:pPr>
        <w:pStyle w:val="ListParagraph"/>
        <w:numPr>
          <w:ilvl w:val="0"/>
          <w:numId w:val="2"/>
        </w:numPr>
      </w:pPr>
      <w:r>
        <w:t>Are PD and VD as metabolically similar at the MAG-resolved level as they are at the gene-resolved level?</w:t>
      </w:r>
    </w:p>
    <w:p w14:paraId="731B94A9" w14:textId="0C8B22BC" w:rsidR="00DF6BE2" w:rsidRDefault="00A25245" w:rsidP="00DF6BE2">
      <w:pPr>
        <w:pStyle w:val="ListParagraph"/>
        <w:numPr>
          <w:ilvl w:val="0"/>
          <w:numId w:val="2"/>
        </w:numPr>
      </w:pPr>
      <w:r>
        <w:t xml:space="preserve">Why are PD and </w:t>
      </w:r>
      <w:r w:rsidR="00DF6BE2">
        <w:t>VD similar metabolically at community level but not at the MAG level?</w:t>
      </w:r>
    </w:p>
    <w:p w14:paraId="74C335C5" w14:textId="225DADC0" w:rsidR="00DF6BE2" w:rsidRDefault="00DF6BE2" w:rsidP="00DF6BE2">
      <w:pPr>
        <w:pStyle w:val="Heading1"/>
      </w:pPr>
      <w:r>
        <w:t>Introduction</w:t>
      </w:r>
    </w:p>
    <w:p w14:paraId="7EDF5EA9" w14:textId="5458D241" w:rsidR="00A25245" w:rsidRDefault="008B3E8A" w:rsidP="00A25245">
      <w:pPr>
        <w:pStyle w:val="Heading3"/>
      </w:pPr>
      <w:r>
        <w:t>Quick Primer on hydrothermal vent biology</w:t>
      </w:r>
    </w:p>
    <w:p w14:paraId="3022977F" w14:textId="2E2ABAC8" w:rsidR="008B3E8A" w:rsidRDefault="008B3E8A" w:rsidP="008B3E8A">
      <w:pPr>
        <w:pStyle w:val="Heading3"/>
      </w:pPr>
      <w:r>
        <w:t xml:space="preserve">Geochemistry of Von </w:t>
      </w:r>
      <w:proofErr w:type="spellStart"/>
      <w:r>
        <w:t>Damm</w:t>
      </w:r>
      <w:proofErr w:type="spellEnd"/>
      <w:r>
        <w:t xml:space="preserve"> and Piccard</w:t>
      </w:r>
    </w:p>
    <w:p w14:paraId="1038DE0F" w14:textId="6BB20A7E" w:rsidR="008B3E8A" w:rsidRDefault="008B3E8A" w:rsidP="008B3E8A">
      <w:pPr>
        <w:pStyle w:val="Heading3"/>
      </w:pPr>
      <w:r>
        <w:t>Previous Results and Gaps in knowledge</w:t>
      </w:r>
    </w:p>
    <w:p w14:paraId="28496C4D" w14:textId="34AEE807" w:rsidR="008B3E8A" w:rsidRDefault="008B3E8A" w:rsidP="008B3E8A">
      <w:pPr>
        <w:pStyle w:val="EndNoteBibliography"/>
      </w:pPr>
      <w:r>
        <w:t xml:space="preserve">Previous results in </w: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 </w:instrTex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EN.CITE.DATA </w:instrText>
      </w:r>
      <w:r>
        <w:fldChar w:fldCharType="end"/>
      </w:r>
      <w:r>
        <w:fldChar w:fldCharType="separate"/>
      </w:r>
      <w:r>
        <w:rPr>
          <w:noProof/>
        </w:rPr>
        <w:t>(Anderson et al., 2017; Reveillaud et al., 2016)</w:t>
      </w:r>
      <w:r>
        <w:fldChar w:fldCharType="end"/>
      </w:r>
      <w:r>
        <w:t xml:space="preserve"> regarding MAG evolution, MAG relative abundance, and </w:t>
      </w:r>
      <w:r w:rsidR="00F64384">
        <w:t>gene-resolved functional differences between VD and PD</w:t>
      </w:r>
    </w:p>
    <w:p w14:paraId="35082CA9" w14:textId="17CC0B12" w:rsidR="00195259" w:rsidRDefault="00195259" w:rsidP="008B3E8A">
      <w:pPr>
        <w:pStyle w:val="EndNoteBibliography"/>
      </w:pPr>
      <w:r>
        <w:t>What data do we have?</w:t>
      </w:r>
    </w:p>
    <w:p w14:paraId="09D16997" w14:textId="277B5B01" w:rsidR="00195259" w:rsidRDefault="00195259" w:rsidP="00195259">
      <w:pPr>
        <w:pStyle w:val="EndNoteBibliography"/>
        <w:numPr>
          <w:ilvl w:val="1"/>
          <w:numId w:val="2"/>
        </w:numPr>
      </w:pPr>
      <w:r>
        <w:t>MAGs</w:t>
      </w:r>
    </w:p>
    <w:p w14:paraId="425EEF22" w14:textId="0008F4BC" w:rsidR="00195259" w:rsidRDefault="00195259" w:rsidP="00195259">
      <w:pPr>
        <w:pStyle w:val="EndNoteBibliography"/>
        <w:numPr>
          <w:ilvl w:val="1"/>
          <w:numId w:val="2"/>
        </w:numPr>
      </w:pPr>
      <w:r>
        <w:t>Metagenomes</w:t>
      </w:r>
    </w:p>
    <w:p w14:paraId="72A17E00" w14:textId="73EB9127" w:rsidR="00195259" w:rsidRDefault="00195259" w:rsidP="00195259">
      <w:pPr>
        <w:pStyle w:val="EndNoteBibliography"/>
        <w:numPr>
          <w:ilvl w:val="1"/>
          <w:numId w:val="2"/>
        </w:numPr>
      </w:pPr>
      <w:proofErr w:type="spellStart"/>
      <w:r>
        <w:t>Metatranscriptomes</w:t>
      </w:r>
      <w:proofErr w:type="spellEnd"/>
    </w:p>
    <w:p w14:paraId="7E75846E" w14:textId="24603527" w:rsidR="00F64384" w:rsidRDefault="00F64384" w:rsidP="008B3E8A">
      <w:pPr>
        <w:pStyle w:val="EndNoteBibliography"/>
      </w:pPr>
      <w:r>
        <w:t>For this paper</w:t>
      </w:r>
      <w:r w:rsidR="00195259">
        <w:t>…</w:t>
      </w:r>
    </w:p>
    <w:p w14:paraId="6FAE473F" w14:textId="54C9BD63" w:rsidR="00F64384" w:rsidRDefault="00F64384" w:rsidP="00F64384">
      <w:pPr>
        <w:pStyle w:val="EndNoteBibliography"/>
        <w:numPr>
          <w:ilvl w:val="1"/>
          <w:numId w:val="2"/>
        </w:numPr>
      </w:pPr>
      <w:r>
        <w:t>Confirm previous results on functional differences / similarities</w:t>
      </w:r>
    </w:p>
    <w:p w14:paraId="5A7356B4" w14:textId="3DB3FF74" w:rsidR="00F64384" w:rsidRDefault="00F64384" w:rsidP="00F64384">
      <w:pPr>
        <w:pStyle w:val="EndNoteBibliography"/>
        <w:numPr>
          <w:ilvl w:val="1"/>
          <w:numId w:val="2"/>
        </w:numPr>
      </w:pPr>
      <w:proofErr w:type="spellStart"/>
      <w:r>
        <w:t>Metatranscriptomes</w:t>
      </w:r>
      <w:proofErr w:type="spellEnd"/>
      <w:r>
        <w:t>: gene- and MAG-resolved expression across samples</w:t>
      </w:r>
    </w:p>
    <w:p w14:paraId="4A031157" w14:textId="747A952F" w:rsidR="00F64384" w:rsidRDefault="00F64384" w:rsidP="00F64384">
      <w:pPr>
        <w:pStyle w:val="EndNoteBibliography"/>
        <w:numPr>
          <w:ilvl w:val="1"/>
          <w:numId w:val="2"/>
        </w:numPr>
      </w:pPr>
      <w:proofErr w:type="spellStart"/>
      <w:r>
        <w:t>Pangenomics</w:t>
      </w:r>
      <w:proofErr w:type="spellEnd"/>
      <w:r>
        <w:t>-type analysis: comparison of MAG functional potential</w:t>
      </w:r>
    </w:p>
    <w:p w14:paraId="2F3B0A46" w14:textId="469DF438" w:rsidR="00F64384" w:rsidRPr="008B3E8A" w:rsidRDefault="00195259" w:rsidP="00195259">
      <w:pPr>
        <w:pStyle w:val="EndNoteBibliography"/>
        <w:numPr>
          <w:ilvl w:val="1"/>
          <w:numId w:val="2"/>
        </w:numPr>
      </w:pPr>
      <w:r>
        <w:t xml:space="preserve">Merging of MAG-resolved </w:t>
      </w:r>
      <w:proofErr w:type="spellStart"/>
      <w:r>
        <w:t>metatranscriptomics</w:t>
      </w:r>
      <w:proofErr w:type="spellEnd"/>
      <w:r>
        <w:t xml:space="preserve"> and functional data: Does metabolism predict expression? If not, why not? What’s the role of biotic factors like nutrient cycling?</w:t>
      </w:r>
    </w:p>
    <w:p w14:paraId="0E1F17B3" w14:textId="77777777" w:rsidR="00195259" w:rsidRDefault="00DF6BE2" w:rsidP="00195259">
      <w:pPr>
        <w:pStyle w:val="Heading1"/>
      </w:pPr>
      <w:r>
        <w:t>Results</w:t>
      </w:r>
    </w:p>
    <w:p w14:paraId="2BCA1EEC" w14:textId="77777777" w:rsidR="00195259" w:rsidRDefault="00195259" w:rsidP="00195259">
      <w:pPr>
        <w:pStyle w:val="Heading3"/>
      </w:pPr>
      <w:r>
        <w:t>General setup</w:t>
      </w:r>
    </w:p>
    <w:p w14:paraId="5B81BF11" w14:textId="77777777" w:rsidR="00195259" w:rsidRDefault="00195259" w:rsidP="00195259">
      <w:pPr>
        <w:pStyle w:val="EndNoteBibliography"/>
      </w:pPr>
      <w:r>
        <w:t xml:space="preserve">73 high-quality MAGs from </w:t>
      </w:r>
      <w:r>
        <w:fldChar w:fldCharType="begin"/>
      </w:r>
      <w:r>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fldChar w:fldCharType="separate"/>
      </w:r>
      <w:r>
        <w:rPr>
          <w:noProof/>
        </w:rPr>
        <w:t>(Reveillaud et al., 2016)</w:t>
      </w:r>
      <w:r>
        <w:fldChar w:fldCharType="end"/>
      </w:r>
      <w:r>
        <w:t xml:space="preserve"> and Rika. &gt;70% complete, &lt;10% redundant</w:t>
      </w:r>
    </w:p>
    <w:p w14:paraId="475952D9" w14:textId="77777777" w:rsidR="00195259" w:rsidRDefault="00195259" w:rsidP="00195259">
      <w:pPr>
        <w:pStyle w:val="EndNoteBibliography"/>
      </w:pPr>
      <w:r>
        <w:t>Because of poor assembly, excluded FS841 metagenome for binning and mapping</w:t>
      </w:r>
    </w:p>
    <w:p w14:paraId="68967F74" w14:textId="77777777" w:rsidR="00195259" w:rsidRDefault="00195259" w:rsidP="00195259">
      <w:pPr>
        <w:pStyle w:val="Heading3"/>
      </w:pPr>
      <w:r>
        <w:t>Gene Abundance Across Samples</w:t>
      </w:r>
    </w:p>
    <w:p w14:paraId="41B8B645" w14:textId="2DD9E346" w:rsidR="00195259" w:rsidRDefault="00E903A4" w:rsidP="00195259">
      <w:pPr>
        <w:pStyle w:val="EndNoteBibliography"/>
      </w:pPr>
      <w:r>
        <w:rPr>
          <w:b/>
        </w:rPr>
        <w:t xml:space="preserve">Fig. </w:t>
      </w:r>
      <w:r w:rsidR="00195259" w:rsidRPr="00E903A4">
        <w:rPr>
          <w:b/>
        </w:rPr>
        <w:t>1</w:t>
      </w:r>
      <w:r w:rsidR="00195259">
        <w:t xml:space="preserve"> </w:t>
      </w:r>
      <w:r w:rsidR="00B03980">
        <w:t xml:space="preserve">shows abundance of key metabolic genes at the community level across samples </w:t>
      </w:r>
    </w:p>
    <w:p w14:paraId="7CB975A6" w14:textId="77777777" w:rsidR="00195259" w:rsidRDefault="00195259" w:rsidP="00195259">
      <w:pPr>
        <w:pStyle w:val="EndNoteBibliography"/>
      </w:pPr>
      <w:r>
        <w:lastRenderedPageBreak/>
        <w:t>No significant differences between VD and PD in community-level abundance of key metabolic genes</w:t>
      </w:r>
    </w:p>
    <w:p w14:paraId="17722502" w14:textId="77777777" w:rsidR="00195259" w:rsidRDefault="00195259" w:rsidP="00195259">
      <w:pPr>
        <w:pStyle w:val="EndNoteBibliography"/>
      </w:pPr>
      <w:r>
        <w:t xml:space="preserve">PD / VD also had similar variance in expression within sample sites. While some sites at both PD and VD had particularly high relative abundance for some genes and 0 for others, most sites expressed a majority of genes to at least some extent. </w:t>
      </w:r>
    </w:p>
    <w:p w14:paraId="11026D29" w14:textId="77777777" w:rsidR="009B4D97" w:rsidRDefault="009B4D97" w:rsidP="009B4D97">
      <w:pPr>
        <w:pStyle w:val="Heading3"/>
      </w:pPr>
      <w:r>
        <w:t>Gene expression across samples</w:t>
      </w:r>
    </w:p>
    <w:p w14:paraId="2522708C" w14:textId="77777777" w:rsidR="009B4D97" w:rsidRDefault="009B4D97" w:rsidP="009B4D97">
      <w:pPr>
        <w:pStyle w:val="EndNoteBibliography"/>
      </w:pPr>
      <w:r w:rsidRPr="009B4D97">
        <w:rPr>
          <w:b/>
        </w:rPr>
        <w:t>Fig. 2</w:t>
      </w:r>
      <w:r>
        <w:t xml:space="preserve"> shows few differences between VD and PD in gene-resolved metabolic expression. VD has higher expression of methanogenesis (</w:t>
      </w:r>
      <w:proofErr w:type="spellStart"/>
      <w:r>
        <w:t>mcr</w:t>
      </w:r>
      <w:proofErr w:type="spellEnd"/>
      <w:r>
        <w:t>) gene and some hydrogenases</w:t>
      </w:r>
    </w:p>
    <w:p w14:paraId="35447C9B" w14:textId="77777777" w:rsidR="009B4D97" w:rsidRDefault="009B4D97" w:rsidP="009B4D97">
      <w:pPr>
        <w:pStyle w:val="EndNoteBibliography"/>
      </w:pPr>
      <w:r>
        <w:t xml:space="preserve">Hot </w:t>
      </w:r>
      <w:proofErr w:type="spellStart"/>
      <w:r>
        <w:t>Chimlet</w:t>
      </w:r>
      <w:proofErr w:type="spellEnd"/>
      <w:r>
        <w:t>, Shrimp Canyon show very low / 0 expression for a large majority of metabolic genes</w:t>
      </w:r>
    </w:p>
    <w:p w14:paraId="1F6D26AB" w14:textId="77777777" w:rsidR="009B4D97" w:rsidRDefault="009B4D97" w:rsidP="009B4D97">
      <w:pPr>
        <w:pStyle w:val="EndNoteBibliography"/>
      </w:pPr>
      <w:r>
        <w:t xml:space="preserve">VD has higher diversity of gene expression, with more richness in number of genes expressed and higher evenness in genes </w:t>
      </w:r>
    </w:p>
    <w:p w14:paraId="3971383A" w14:textId="77777777" w:rsidR="009B4D97" w:rsidRDefault="009B4D97" w:rsidP="009B4D97">
      <w:pPr>
        <w:pStyle w:val="Heading3"/>
      </w:pPr>
      <w:r>
        <w:t>MAG expression across samples</w:t>
      </w:r>
    </w:p>
    <w:p w14:paraId="4786D533" w14:textId="3AB6DBFC" w:rsidR="009B4D97" w:rsidRDefault="009B4D97" w:rsidP="009B4D97">
      <w:pPr>
        <w:pStyle w:val="EndNoteBibliography"/>
      </w:pPr>
      <w:r w:rsidRPr="009B4D97">
        <w:rPr>
          <w:b/>
        </w:rPr>
        <w:t>Fig. 3</w:t>
      </w:r>
      <w:r>
        <w:t xml:space="preserve"> shows clear differences between VD and PD in MAG expression</w:t>
      </w:r>
    </w:p>
    <w:p w14:paraId="14221B4E" w14:textId="49342307" w:rsidR="00BE0FF6" w:rsidRDefault="00BE0FF6" w:rsidP="00BE0FF6">
      <w:pPr>
        <w:pStyle w:val="EndNoteBibliography"/>
      </w:pPr>
      <w:r>
        <w:t>Defining “active” and “elevated activity” – currently, these are somewhat qualitative. Since Fig. 3 shows row-based (</w:t>
      </w:r>
      <w:proofErr w:type="spellStart"/>
      <w:r>
        <w:t>ie</w:t>
      </w:r>
      <w:proofErr w:type="spellEnd"/>
      <w:r>
        <w:t xml:space="preserve">. MAG-based) z-scores, the phrase “MAG X is active/has elevated activity at sample(s) Y” means that X’s expression at Y is approximately 1 standard deviation higher than the average expression of MAG X at all samples. </w:t>
      </w:r>
    </w:p>
    <w:p w14:paraId="1AADCDFC" w14:textId="37F1CBAC" w:rsidR="009B4D97" w:rsidRDefault="009B4D97" w:rsidP="009B4D97">
      <w:pPr>
        <w:pStyle w:val="EndNoteBibliography"/>
      </w:pPr>
      <w:r>
        <w:t xml:space="preserve">MAGs can be clustered into 3 broad groups: those active at Shrimp Hole 2012 and/or Shrimp Hole 2013, those active at Piccard, and those active at Von </w:t>
      </w:r>
      <w:proofErr w:type="spellStart"/>
      <w:r>
        <w:t>Damm</w:t>
      </w:r>
      <w:proofErr w:type="spellEnd"/>
      <w:r>
        <w:t>, excluding Shrimp Hole (i.e. Ginger Castle, Hot Cracks #2 and Old Man Tree (2013))</w:t>
      </w:r>
    </w:p>
    <w:p w14:paraId="521F46AC" w14:textId="7832FBF6" w:rsidR="006F2F09" w:rsidRDefault="006F2F09" w:rsidP="009B4D97">
      <w:pPr>
        <w:pStyle w:val="EndNoteBibliography"/>
      </w:pPr>
      <w:r>
        <w:t xml:space="preserve">All MAGs have elevated activity at </w:t>
      </w:r>
      <w:proofErr w:type="spellStart"/>
      <w:r>
        <w:t>at</w:t>
      </w:r>
      <w:proofErr w:type="spellEnd"/>
      <w:r>
        <w:t xml:space="preserve"> least one site. No MAGs have average / close to average activity across all samples</w:t>
      </w:r>
    </w:p>
    <w:p w14:paraId="0C1E2845" w14:textId="77777777" w:rsidR="00BE0FF6" w:rsidRDefault="009B4D97" w:rsidP="00BE0FF6">
      <w:pPr>
        <w:pStyle w:val="EndNoteBibliography"/>
      </w:pPr>
      <w:r>
        <w:t>Noticeable differences between Shrimp Hole 2</w:t>
      </w:r>
      <w:r>
        <w:t xml:space="preserve">012 and Shrimp Hole 2013. MAGs that were active </w:t>
      </w:r>
      <w:r w:rsidR="00AE598D">
        <w:t>in 2012 have decreased activity in 2013, and several MAGs that weren’t active in 2012 are active in 2013</w:t>
      </w:r>
    </w:p>
    <w:p w14:paraId="62DB6FE9" w14:textId="77777777" w:rsidR="003B53DD" w:rsidRDefault="00BE0FF6" w:rsidP="003B53DD">
      <w:pPr>
        <w:pStyle w:val="EndNoteBibliography"/>
      </w:pPr>
      <w:r>
        <w:t>Although MAGs with same taxonomy frequent</w:t>
      </w:r>
      <w:r>
        <w:t>ly active at same sam</w:t>
      </w:r>
      <w:r w:rsidR="003B53DD">
        <w:t xml:space="preserve">ples, some taxa </w:t>
      </w:r>
      <w:r>
        <w:t>(</w:t>
      </w:r>
      <w:proofErr w:type="spellStart"/>
      <w:r>
        <w:t>Sulfurovum</w:t>
      </w:r>
      <w:proofErr w:type="spellEnd"/>
      <w:r>
        <w:t xml:space="preserve">, </w:t>
      </w:r>
      <w:proofErr w:type="spellStart"/>
      <w:r>
        <w:t>Methanococcus</w:t>
      </w:r>
      <w:proofErr w:type="spellEnd"/>
      <w:r>
        <w:t xml:space="preserve">, </w:t>
      </w:r>
      <w:proofErr w:type="spellStart"/>
      <w:r>
        <w:t>Flavobacteriales</w:t>
      </w:r>
      <w:proofErr w:type="spellEnd"/>
      <w:r>
        <w:t xml:space="preserve">, </w:t>
      </w:r>
      <w:proofErr w:type="spellStart"/>
      <w:r>
        <w:t>Nanohaloarchaea</w:t>
      </w:r>
      <w:proofErr w:type="spellEnd"/>
      <w:r>
        <w:t xml:space="preserve">, </w:t>
      </w:r>
      <w:proofErr w:type="spellStart"/>
      <w:r>
        <w:t>Desulfobacterales</w:t>
      </w:r>
      <w:proofErr w:type="spellEnd"/>
      <w:r>
        <w:t xml:space="preserve">, </w:t>
      </w:r>
      <w:proofErr w:type="spellStart"/>
      <w:r>
        <w:t>Thiotric</w:t>
      </w:r>
      <w:r w:rsidR="003B53DD">
        <w:t>hales</w:t>
      </w:r>
      <w:proofErr w:type="spellEnd"/>
      <w:r w:rsidR="003B53DD">
        <w:t xml:space="preserve">, </w:t>
      </w:r>
      <w:proofErr w:type="spellStart"/>
      <w:r w:rsidR="003B53DD">
        <w:t>Aquificales</w:t>
      </w:r>
      <w:proofErr w:type="spellEnd"/>
      <w:r w:rsidR="003B53DD">
        <w:t>) are active at more than one of the 3 clusters</w:t>
      </w:r>
    </w:p>
    <w:p w14:paraId="0A9860F1" w14:textId="77777777" w:rsidR="003B53DD" w:rsidRDefault="003B53DD" w:rsidP="003B53DD">
      <w:pPr>
        <w:pStyle w:val="EndNoteBibliography"/>
      </w:pPr>
      <w:r>
        <w:t>Most MAGs only active</w:t>
      </w:r>
      <w:r w:rsidR="00B13F1B">
        <w:t xml:space="preserve"> at 1-2 samples. </w:t>
      </w:r>
      <w:proofErr w:type="spellStart"/>
      <w:r w:rsidR="00B13F1B">
        <w:t>Sulfurovum</w:t>
      </w:r>
      <w:proofErr w:type="spellEnd"/>
      <w:r w:rsidR="00B13F1B">
        <w:t xml:space="preserve">, Other </w:t>
      </w:r>
      <w:proofErr w:type="spellStart"/>
      <w:r w:rsidR="00B13F1B">
        <w:t>Campylobacterales</w:t>
      </w:r>
      <w:proofErr w:type="spellEnd"/>
      <w:r w:rsidR="00B13F1B">
        <w:t xml:space="preserve">, </w:t>
      </w:r>
      <w:proofErr w:type="spellStart"/>
      <w:r w:rsidR="00B13F1B">
        <w:t>Nautiliales</w:t>
      </w:r>
      <w:proofErr w:type="spellEnd"/>
      <w:r w:rsidR="00B13F1B">
        <w:t xml:space="preserve"> </w:t>
      </w:r>
      <w:r>
        <w:t>MAGs are unique for being active at up to 4 samples (</w:t>
      </w:r>
      <w:r w:rsidR="00B13F1B">
        <w:t xml:space="preserve">mainly </w:t>
      </w:r>
      <w:r>
        <w:t>in Piccard)</w:t>
      </w:r>
    </w:p>
    <w:p w14:paraId="348A77AF" w14:textId="77777777" w:rsidR="00B13F1B" w:rsidRDefault="007D62AF" w:rsidP="00B13F1B">
      <w:pPr>
        <w:pStyle w:val="Heading3"/>
      </w:pPr>
      <w:r>
        <w:t>MAG-resolved metabolic potential</w:t>
      </w:r>
    </w:p>
    <w:p w14:paraId="424C2885" w14:textId="451DF1DD" w:rsidR="007D62AF" w:rsidRDefault="007D62AF" w:rsidP="007D62AF">
      <w:pPr>
        <w:pStyle w:val="EndNoteBibliography"/>
      </w:pPr>
      <w:r w:rsidRPr="003617C2">
        <w:rPr>
          <w:b/>
        </w:rPr>
        <w:t>Fig. 4</w:t>
      </w:r>
      <w:r>
        <w:t xml:space="preserve"> shows module completion ratio (MCR) of all high-quality MAGs across 73 KEGG Modules selected for carbohydrate metabolism, carbon fixation, methanogenesis and </w:t>
      </w:r>
      <w:r w:rsidRPr="007D62AF">
        <w:rPr>
          <w:i/>
        </w:rPr>
        <w:t xml:space="preserve">aerobic </w:t>
      </w:r>
      <w:r>
        <w:t xml:space="preserve">methane oxidation, sulfur/nitrogen redox, and various membrane proteins such as cytochromes and Mn/Zn/Fe/S/N transporter. We also included several hemolysin transporters as a potential marker for </w:t>
      </w:r>
      <w:proofErr w:type="spellStart"/>
      <w:r>
        <w:t>ectosymbiosis</w:t>
      </w:r>
      <w:proofErr w:type="spellEnd"/>
      <w:r>
        <w:t xml:space="preserve"> as described in </w:t>
      </w:r>
      <w:r>
        <w:fldChar w:fldCharType="begin">
          <w:fldData xml:space="preserve">PEVuZE5vdGU+PENpdGUgQXV0aG9yWWVhcj0iMSI+PEF1dGhvcj5BbmFudGhhcmFtYW48L0F1dGhv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dGxlPjxhYmJyLTE+TmF0IENvbW11bjwvYWJici0xPjwvYWx0LXBlcmlvZGljYWw+PHZvbHVtZT43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</w:fldData>
        </w:fldChar>
      </w:r>
      <w:r w:rsidR="00B83624">
        <w:instrText xml:space="preserve"> ADDIN EN.CITE </w:instrText>
      </w:r>
      <w:r w:rsidR="00B83624">
        <w:fldChar w:fldCharType="begin">
          <w:fldData xml:space="preserve">PEVuZE5vdGU+PENpdGUgQXV0aG9yWWVhcj0iMSI+PEF1dGhvcj5BbmFudGhhcmFtYW48L0F1dGhv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dGxlPjxhYmJyLTE+TmF0IENvbW11bjwvYWJici0xPjwvYWx0LXBlcmlvZGljYWw+PHZvbHVtZT43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</w:fldData>
        </w:fldChar>
      </w:r>
      <w:r w:rsidR="00B83624">
        <w:instrText xml:space="preserve"> ADDIN EN.CITE.DATA </w:instrText>
      </w:r>
      <w:r w:rsidR="00B83624">
        <w:fldChar w:fldCharType="end"/>
      </w:r>
      <w:r>
        <w:fldChar w:fldCharType="separate"/>
      </w:r>
      <w:r w:rsidR="00B83624">
        <w:rPr>
          <w:noProof/>
        </w:rPr>
        <w:t>Anantharaman et al. (2016)</w:t>
      </w:r>
      <w:r>
        <w:fldChar w:fldCharType="end"/>
      </w:r>
      <w:r w:rsidR="00B83624">
        <w:t xml:space="preserve"> for </w:t>
      </w:r>
      <w:proofErr w:type="spellStart"/>
      <w:r w:rsidR="00B83624">
        <w:t>Nanohaloarchaea</w:t>
      </w:r>
      <w:proofErr w:type="spellEnd"/>
      <w:r w:rsidR="00B83624">
        <w:t xml:space="preserve"> </w:t>
      </w:r>
    </w:p>
    <w:p w14:paraId="0E2A8355" w14:textId="36325A2C" w:rsidR="00146E1D" w:rsidRDefault="007D62AF" w:rsidP="00146E1D">
      <w:pPr>
        <w:pStyle w:val="EndNoteBibliography"/>
      </w:pPr>
      <w:r>
        <w:t>Module completion ratio is a number between 0 and 1 describing the average completeness in the MAG for each reaction step in the module</w:t>
      </w:r>
    </w:p>
    <w:p w14:paraId="47E27779" w14:textId="47756306" w:rsidR="00251B16" w:rsidRDefault="001A7DF9" w:rsidP="00251B16">
      <w:pPr>
        <w:pStyle w:val="EndNoteBibliography"/>
      </w:pPr>
      <w:r>
        <w:t xml:space="preserve">MAGs clustered by taxonomy, w/ exception of </w:t>
      </w:r>
      <w:proofErr w:type="spellStart"/>
      <w:r>
        <w:t>Thiotrichales</w:t>
      </w:r>
      <w:proofErr w:type="spellEnd"/>
      <w:r>
        <w:t xml:space="preserve">, </w:t>
      </w:r>
      <w:proofErr w:type="spellStart"/>
      <w:r>
        <w:t>Aquificales</w:t>
      </w:r>
      <w:proofErr w:type="spellEnd"/>
      <w:r>
        <w:t xml:space="preserve">, </w:t>
      </w:r>
      <w:proofErr w:type="spellStart"/>
      <w:r>
        <w:t>Flavobacteriales</w:t>
      </w:r>
      <w:proofErr w:type="spellEnd"/>
      <w:r>
        <w:t xml:space="preserve">, </w:t>
      </w:r>
      <w:proofErr w:type="spellStart"/>
      <w:r>
        <w:t>Methanomicrobia</w:t>
      </w:r>
      <w:proofErr w:type="spellEnd"/>
      <w:r w:rsidR="00251B16">
        <w:t>. Some pseudomonas cluster separately as well</w:t>
      </w:r>
    </w:p>
    <w:p w14:paraId="6F9BE64F" w14:textId="6AD28AEE" w:rsidR="00146E1D" w:rsidRDefault="00146E1D" w:rsidP="00146E1D">
      <w:pPr>
        <w:pStyle w:val="EndNoteBibliography"/>
      </w:pPr>
      <w:r>
        <w:t xml:space="preserve">There are 6 broad metabolic clusters that emerge, with the following </w:t>
      </w:r>
      <w:r>
        <w:rPr>
          <w:i/>
        </w:rPr>
        <w:t>broad</w:t>
      </w:r>
      <w:r>
        <w:t xml:space="preserve"> characterizations:</w:t>
      </w:r>
    </w:p>
    <w:p w14:paraId="3BC34A93" w14:textId="6880321F" w:rsidR="00500F73" w:rsidRDefault="00146E1D" w:rsidP="00146E1D">
      <w:pPr>
        <w:pStyle w:val="EndNoteBibliography"/>
        <w:numPr>
          <w:ilvl w:val="1"/>
          <w:numId w:val="2"/>
        </w:numPr>
      </w:pPr>
      <w:r>
        <w:t>Core carbon metabolisms</w:t>
      </w:r>
      <w:r w:rsidR="00500F73">
        <w:t>: At least 3-4 modules consistently present with high MCRs (&gt;0.8) in all but 3 MAGs</w:t>
      </w:r>
    </w:p>
    <w:p w14:paraId="6E40EAA8" w14:textId="090FA98F" w:rsidR="00146E1D" w:rsidRDefault="00146E1D" w:rsidP="00500F73">
      <w:pPr>
        <w:pStyle w:val="EndNoteBibliography"/>
        <w:numPr>
          <w:ilvl w:val="2"/>
          <w:numId w:val="2"/>
        </w:numPr>
      </w:pPr>
      <w:r>
        <w:lastRenderedPageBreak/>
        <w:t xml:space="preserve">glycolysis, gluconeogenesis, generic pentose phosphate pathway, </w:t>
      </w:r>
      <w:r w:rsidR="00500F73">
        <w:t>citrate cycle, pyruvate oxidation</w:t>
      </w:r>
    </w:p>
    <w:p w14:paraId="38E88EBE" w14:textId="64625183" w:rsidR="00500F73" w:rsidRDefault="00500F73" w:rsidP="00500F73">
      <w:pPr>
        <w:pStyle w:val="EndNoteBibliography"/>
        <w:numPr>
          <w:ilvl w:val="2"/>
          <w:numId w:val="2"/>
        </w:numPr>
      </w:pPr>
      <w:r>
        <w:t>F-type ATPase (ATP synthase), iron complex transport, NADH quinone oxidoreductase</w:t>
      </w:r>
    </w:p>
    <w:p w14:paraId="3D641AD9" w14:textId="72D7C381" w:rsidR="00500F73" w:rsidRDefault="00500F73" w:rsidP="00500F73">
      <w:pPr>
        <w:pStyle w:val="EndNoteBibliography"/>
        <w:numPr>
          <w:ilvl w:val="1"/>
          <w:numId w:val="2"/>
        </w:numPr>
      </w:pPr>
      <w:r w:rsidRPr="00500F73">
        <w:t xml:space="preserve">Non-core carbon </w:t>
      </w:r>
      <w:r w:rsidR="002604D7">
        <w:t>metabolism</w:t>
      </w:r>
      <w:r w:rsidRPr="00500F73">
        <w:t xml:space="preserve"> + N,S reduction : </w:t>
      </w:r>
      <w:r>
        <w:t xml:space="preserve">At least 3-4 modules consistently present with </w:t>
      </w:r>
      <w:r>
        <w:t>medium MCRs (~0.5</w:t>
      </w:r>
      <w:r>
        <w:t xml:space="preserve">) in </w:t>
      </w:r>
      <w:r>
        <w:t>all but</w:t>
      </w:r>
      <w:r>
        <w:t xml:space="preserve"> 3 MAGs</w:t>
      </w:r>
    </w:p>
    <w:p w14:paraId="2ADDFCD0" w14:textId="09A48949" w:rsidR="00500F73" w:rsidRPr="00500F73" w:rsidRDefault="00500F73" w:rsidP="001A7DF9">
      <w:pPr>
        <w:pStyle w:val="EndNoteBibliography"/>
        <w:numPr>
          <w:ilvl w:val="2"/>
          <w:numId w:val="2"/>
        </w:numPr>
      </w:pPr>
      <w:r>
        <w:t>Wood-</w:t>
      </w:r>
      <w:proofErr w:type="spellStart"/>
      <w:r>
        <w:t>Ljungdahl</w:t>
      </w:r>
      <w:proofErr w:type="spellEnd"/>
      <w:r>
        <w:t xml:space="preserve">, formaldehyde assimilation, </w:t>
      </w:r>
      <w:r w:rsidR="001A7DF9">
        <w:t>nitrate reduction, dissimilatory sulfate reduction, 3-hydroxypropionate bi-cycle, dicarboxylate-</w:t>
      </w:r>
      <w:proofErr w:type="spellStart"/>
      <w:r w:rsidR="001A7DF9">
        <w:t>hydroxylbutyrate</w:t>
      </w:r>
      <w:proofErr w:type="spellEnd"/>
      <w:r w:rsidR="001A7DF9">
        <w:t xml:space="preserve"> cycle, </w:t>
      </w:r>
      <w:proofErr w:type="spellStart"/>
      <w:r w:rsidR="001A7DF9">
        <w:t>methylaspartate</w:t>
      </w:r>
      <w:proofErr w:type="spellEnd"/>
      <w:r w:rsidR="001A7DF9">
        <w:t xml:space="preserve"> cycle, semi-</w:t>
      </w:r>
      <w:proofErr w:type="spellStart"/>
      <w:r w:rsidR="001A7DF9">
        <w:t>phosphorylative</w:t>
      </w:r>
      <w:proofErr w:type="spellEnd"/>
      <w:r w:rsidR="001A7DF9">
        <w:t xml:space="preserve"> </w:t>
      </w:r>
      <w:proofErr w:type="spellStart"/>
      <w:r w:rsidR="001A7DF9">
        <w:t>Entner-Doudoroff</w:t>
      </w:r>
      <w:proofErr w:type="spellEnd"/>
    </w:p>
    <w:p w14:paraId="66CEE13C" w14:textId="7F40485E" w:rsidR="00500F73" w:rsidRDefault="001A7DF9" w:rsidP="00500F73">
      <w:pPr>
        <w:pStyle w:val="EndNoteBibliography"/>
        <w:numPr>
          <w:ilvl w:val="2"/>
          <w:numId w:val="2"/>
        </w:numPr>
      </w:pPr>
      <w:r>
        <w:t xml:space="preserve">Cytochrome </w:t>
      </w:r>
      <w:proofErr w:type="spellStart"/>
      <w:r>
        <w:t>bd</w:t>
      </w:r>
      <w:proofErr w:type="spellEnd"/>
      <w:r>
        <w:t>, acetate=&gt;CH</w:t>
      </w:r>
      <w:r>
        <w:rPr>
          <w:vertAlign w:val="subscript"/>
        </w:rPr>
        <w:t>4</w:t>
      </w:r>
      <w:r>
        <w:t xml:space="preserve"> methanogenesis</w:t>
      </w:r>
    </w:p>
    <w:p w14:paraId="602537E8" w14:textId="4367F196" w:rsidR="001A7DF9" w:rsidRDefault="001A7DF9" w:rsidP="001A7DF9">
      <w:pPr>
        <w:pStyle w:val="EndNoteBibliography"/>
        <w:numPr>
          <w:ilvl w:val="1"/>
          <w:numId w:val="2"/>
        </w:numPr>
      </w:pPr>
      <w:r>
        <w:t xml:space="preserve">Carbohydrate transport, cytochromes, N reduction, S oxidation: present w/ high MCRs in </w:t>
      </w:r>
      <w:proofErr w:type="spellStart"/>
      <w:r>
        <w:t>Sulfurovum</w:t>
      </w:r>
      <w:proofErr w:type="spellEnd"/>
      <w:r>
        <w:t xml:space="preserve">, </w:t>
      </w:r>
      <w:proofErr w:type="spellStart"/>
      <w:r>
        <w:t>Alteromonas</w:t>
      </w:r>
      <w:proofErr w:type="spellEnd"/>
      <w:r>
        <w:t>, Pseudomonas</w:t>
      </w:r>
      <w:r w:rsidR="002604D7">
        <w:t xml:space="preserve">, </w:t>
      </w:r>
      <w:proofErr w:type="spellStart"/>
      <w:r w:rsidR="002604D7">
        <w:t>Sphingomonas</w:t>
      </w:r>
      <w:proofErr w:type="spellEnd"/>
    </w:p>
    <w:p w14:paraId="37B1034C" w14:textId="4BCE1821" w:rsidR="001A7DF9" w:rsidRDefault="001A7DF9" w:rsidP="001A7DF9">
      <w:pPr>
        <w:pStyle w:val="EndNoteBibliography"/>
        <w:numPr>
          <w:ilvl w:val="2"/>
          <w:numId w:val="2"/>
        </w:numPr>
      </w:pPr>
      <w:r>
        <w:t>PTS transporters</w:t>
      </w:r>
    </w:p>
    <w:p w14:paraId="3C808D1E" w14:textId="53B84D32" w:rsidR="001A7DF9" w:rsidRDefault="001A7DF9" w:rsidP="001A7DF9">
      <w:pPr>
        <w:pStyle w:val="EndNoteBibliography"/>
        <w:numPr>
          <w:ilvl w:val="2"/>
          <w:numId w:val="2"/>
        </w:numPr>
      </w:pPr>
      <w:r>
        <w:t>Cytochromes c, c-cbb3, bc1</w:t>
      </w:r>
    </w:p>
    <w:p w14:paraId="60765439" w14:textId="3602214E" w:rsidR="001A7DF9" w:rsidRDefault="001A7DF9" w:rsidP="001A7DF9">
      <w:pPr>
        <w:pStyle w:val="EndNoteBibliography"/>
        <w:numPr>
          <w:ilvl w:val="2"/>
          <w:numId w:val="2"/>
        </w:numPr>
      </w:pPr>
      <w:r>
        <w:t>Thiosulfate oxidation (sox)</w:t>
      </w:r>
    </w:p>
    <w:p w14:paraId="0AC485FB" w14:textId="036F54EE" w:rsidR="001A7DF9" w:rsidRDefault="001A7DF9" w:rsidP="001A7DF9">
      <w:pPr>
        <w:pStyle w:val="EndNoteBibliography"/>
        <w:numPr>
          <w:ilvl w:val="2"/>
          <w:numId w:val="2"/>
        </w:numPr>
      </w:pPr>
      <w:r>
        <w:t>Assimilatory nitrate reduction</w:t>
      </w:r>
    </w:p>
    <w:p w14:paraId="6119D7AB" w14:textId="01C86757" w:rsidR="001A7DF9" w:rsidRDefault="001A7DF9" w:rsidP="001A7DF9">
      <w:pPr>
        <w:pStyle w:val="EndNoteBibliography"/>
        <w:numPr>
          <w:ilvl w:val="1"/>
          <w:numId w:val="2"/>
        </w:numPr>
      </w:pPr>
      <w:r>
        <w:t xml:space="preserve">Rare </w:t>
      </w:r>
      <w:proofErr w:type="spellStart"/>
      <w:r>
        <w:t>metabolisms:Present</w:t>
      </w:r>
      <w:proofErr w:type="spellEnd"/>
      <w:r>
        <w:t xml:space="preserve"> with high MCR in 2-4 MAGs / module</w:t>
      </w:r>
    </w:p>
    <w:p w14:paraId="003136D9" w14:textId="56C7853E" w:rsidR="001A7DF9" w:rsidRDefault="001A7DF9" w:rsidP="001A7DF9">
      <w:pPr>
        <w:pStyle w:val="EndNoteBibliography"/>
        <w:numPr>
          <w:ilvl w:val="2"/>
          <w:numId w:val="2"/>
        </w:numPr>
      </w:pPr>
      <w:r>
        <w:t>Fumarate reductase</w:t>
      </w:r>
    </w:p>
    <w:p w14:paraId="3F4F7045" w14:textId="70DA2803" w:rsidR="001A7DF9" w:rsidRDefault="001A7DF9" w:rsidP="001A7DF9">
      <w:pPr>
        <w:pStyle w:val="EndNoteBibliography"/>
        <w:numPr>
          <w:ilvl w:val="2"/>
          <w:numId w:val="2"/>
        </w:numPr>
      </w:pPr>
      <w:r>
        <w:t>Energy-coupling factor transport</w:t>
      </w:r>
    </w:p>
    <w:p w14:paraId="7C3DEF00" w14:textId="1DAEF94A" w:rsidR="001A7DF9" w:rsidRDefault="001A7DF9" w:rsidP="001A7DF9">
      <w:pPr>
        <w:pStyle w:val="EndNoteBibliography"/>
        <w:numPr>
          <w:ilvl w:val="2"/>
          <w:numId w:val="2"/>
        </w:numPr>
      </w:pPr>
      <w:r>
        <w:t>Nitrate/nitrite transport</w:t>
      </w:r>
    </w:p>
    <w:p w14:paraId="5C9E510A" w14:textId="670648FC" w:rsidR="001A7DF9" w:rsidRDefault="001A7DF9" w:rsidP="001A7DF9">
      <w:pPr>
        <w:pStyle w:val="EndNoteBibliography"/>
        <w:numPr>
          <w:ilvl w:val="2"/>
          <w:numId w:val="2"/>
        </w:numPr>
      </w:pPr>
      <w:r>
        <w:t>Mn/Zn/Fe transport</w:t>
      </w:r>
    </w:p>
    <w:p w14:paraId="772AD378" w14:textId="2DC3CD23" w:rsidR="002604D7" w:rsidRDefault="002604D7" w:rsidP="002604D7">
      <w:pPr>
        <w:pStyle w:val="EndNoteBibliography"/>
        <w:numPr>
          <w:ilvl w:val="1"/>
          <w:numId w:val="2"/>
        </w:numPr>
      </w:pPr>
      <w:r>
        <w:t xml:space="preserve">Carbon metabolism, cytochromes, sulfate transport: Present w/ high MCR in Pseudomonas, </w:t>
      </w:r>
      <w:proofErr w:type="spellStart"/>
      <w:r>
        <w:t>Alteromonas</w:t>
      </w:r>
      <w:proofErr w:type="spellEnd"/>
      <w:r>
        <w:t xml:space="preserve">, </w:t>
      </w:r>
      <w:proofErr w:type="spellStart"/>
      <w:r>
        <w:t>Sphingomonas</w:t>
      </w:r>
      <w:proofErr w:type="spellEnd"/>
    </w:p>
    <w:p w14:paraId="4BA174A2" w14:textId="3C6037A5" w:rsidR="004C4689" w:rsidRDefault="004C4689" w:rsidP="004C4689">
      <w:pPr>
        <w:pStyle w:val="EndNoteBibliography"/>
        <w:numPr>
          <w:ilvl w:val="2"/>
          <w:numId w:val="2"/>
        </w:numPr>
      </w:pPr>
      <w:r>
        <w:t xml:space="preserve">Pentose phosphate, phosphate acetyltransferase kinas, </w:t>
      </w:r>
      <w:proofErr w:type="spellStart"/>
      <w:r>
        <w:t>Entner-Doudoroff</w:t>
      </w:r>
      <w:proofErr w:type="spellEnd"/>
      <w:r>
        <w:t>, D-glucuronate / D-galacturonate degradation</w:t>
      </w:r>
    </w:p>
    <w:p w14:paraId="524385DD" w14:textId="2C9A2C84" w:rsidR="0048392D" w:rsidRDefault="0048392D" w:rsidP="004C4689">
      <w:pPr>
        <w:pStyle w:val="EndNoteBibliography"/>
        <w:numPr>
          <w:ilvl w:val="2"/>
          <w:numId w:val="2"/>
        </w:numPr>
      </w:pPr>
      <w:r>
        <w:t>Cytochrome c, bc1, o ubiquinol</w:t>
      </w:r>
    </w:p>
    <w:p w14:paraId="31AA891D" w14:textId="0BA284F9" w:rsidR="0048392D" w:rsidRDefault="0048392D" w:rsidP="004C4689">
      <w:pPr>
        <w:pStyle w:val="EndNoteBibliography"/>
        <w:numPr>
          <w:ilvl w:val="2"/>
          <w:numId w:val="2"/>
        </w:numPr>
      </w:pPr>
      <w:r>
        <w:t>Sulfate transport system</w:t>
      </w:r>
    </w:p>
    <w:p w14:paraId="784181BC" w14:textId="0C0468E9" w:rsidR="002604D7" w:rsidRDefault="0048392D" w:rsidP="002604D7">
      <w:pPr>
        <w:pStyle w:val="EndNoteBibliography"/>
        <w:numPr>
          <w:ilvl w:val="1"/>
          <w:numId w:val="2"/>
        </w:numPr>
      </w:pPr>
      <w:r>
        <w:t xml:space="preserve">Methanogenesis: Present with high MCR in </w:t>
      </w:r>
      <w:proofErr w:type="spellStart"/>
      <w:r>
        <w:t>Methanococci</w:t>
      </w:r>
      <w:proofErr w:type="spellEnd"/>
      <w:r>
        <w:t xml:space="preserve">, </w:t>
      </w:r>
      <w:proofErr w:type="spellStart"/>
      <w:r>
        <w:t>Methanomicrobia</w:t>
      </w:r>
      <w:proofErr w:type="spellEnd"/>
    </w:p>
    <w:p w14:paraId="20397269" w14:textId="58BCF14E" w:rsidR="0048392D" w:rsidRDefault="00AF13C9" w:rsidP="0048392D">
      <w:pPr>
        <w:pStyle w:val="EndNoteBibliography"/>
        <w:numPr>
          <w:ilvl w:val="2"/>
          <w:numId w:val="2"/>
        </w:numPr>
      </w:pPr>
      <w:r>
        <w:t>Pentose phosphate (archaea), 2-oxocarboxylic acid chain extension, CO</w:t>
      </w:r>
      <w:r>
        <w:rPr>
          <w:vertAlign w:val="subscript"/>
        </w:rPr>
        <w:t>2</w:t>
      </w:r>
      <w:r>
        <w:t xml:space="preserve">, methanol, trimethylamine </w:t>
      </w:r>
      <w:r w:rsidRPr="00AF13C9">
        <w:t>methanogenesis</w:t>
      </w:r>
    </w:p>
    <w:p w14:paraId="3549CDFA" w14:textId="40294FCD" w:rsidR="00AF13C9" w:rsidRDefault="00AF13C9" w:rsidP="00AF13C9">
      <w:pPr>
        <w:pStyle w:val="EndNoteBibliography"/>
        <w:numPr>
          <w:ilvl w:val="2"/>
          <w:numId w:val="2"/>
        </w:numPr>
      </w:pPr>
      <w:r>
        <w:t>Acetyl-CoA pathway</w:t>
      </w:r>
    </w:p>
    <w:p w14:paraId="0BE737FA" w14:textId="004C4146" w:rsidR="00AF13C9" w:rsidRDefault="00AF13C9" w:rsidP="00AF13C9">
      <w:pPr>
        <w:pStyle w:val="EndNoteBibliography"/>
        <w:numPr>
          <w:ilvl w:val="2"/>
          <w:numId w:val="2"/>
        </w:numPr>
      </w:pPr>
      <w:r>
        <w:t>N fixation</w:t>
      </w:r>
    </w:p>
    <w:p w14:paraId="0870D853" w14:textId="59637F10" w:rsidR="00224446" w:rsidRDefault="00224446" w:rsidP="00AF13C9">
      <w:pPr>
        <w:pStyle w:val="EndNoteBibliography"/>
        <w:numPr>
          <w:ilvl w:val="2"/>
          <w:numId w:val="2"/>
        </w:numPr>
      </w:pPr>
      <w:r>
        <w:t>V/A type ATPase (H</w:t>
      </w:r>
      <w:r>
        <w:rPr>
          <w:vertAlign w:val="superscript"/>
        </w:rPr>
        <w:t xml:space="preserve">+ </w:t>
      </w:r>
      <w:r>
        <w:t>transporter)</w:t>
      </w:r>
    </w:p>
    <w:p w14:paraId="008D9BEC" w14:textId="2464BB38" w:rsidR="00AF13C9" w:rsidRDefault="00AF13C9" w:rsidP="00224446">
      <w:pPr>
        <w:pStyle w:val="EndNoteBibliography"/>
        <w:numPr>
          <w:ilvl w:val="2"/>
          <w:numId w:val="2"/>
        </w:numPr>
      </w:pPr>
      <w:r>
        <w:t>Coenzyme M, F420 biosynthesis</w:t>
      </w:r>
    </w:p>
    <w:p w14:paraId="476F0C10" w14:textId="6598B07E" w:rsidR="00486A86" w:rsidRDefault="00486A86" w:rsidP="00486A86">
      <w:pPr>
        <w:pStyle w:val="Heading3"/>
      </w:pPr>
      <w:r>
        <w:t xml:space="preserve">Merging MAG expression and MAG metabolism </w:t>
      </w:r>
    </w:p>
    <w:p w14:paraId="27913B73" w14:textId="0EADBF08" w:rsidR="00F4140B" w:rsidRDefault="00F4140B" w:rsidP="00486A86">
      <w:pPr>
        <w:pStyle w:val="EndNoteBibliography"/>
      </w:pPr>
      <w:r>
        <w:t>No nutrient cycling relationships are currently obvious</w:t>
      </w:r>
    </w:p>
    <w:p w14:paraId="7CB1EB44" w14:textId="59E1EE49" w:rsidR="00943A0B" w:rsidRDefault="00943A0B" w:rsidP="00943A0B">
      <w:pPr>
        <w:pStyle w:val="EndNoteBibliography"/>
      </w:pPr>
      <w:proofErr w:type="spellStart"/>
      <w:r>
        <w:t>Nanohaloarchaea</w:t>
      </w:r>
      <w:proofErr w:type="spellEnd"/>
      <w:r>
        <w:t xml:space="preserve"> have low / 0 MCR for all modules except gluconeogenesis, glycolysis. 3 </w:t>
      </w:r>
      <w:proofErr w:type="spellStart"/>
      <w:r>
        <w:t>Nanohaloarchaea</w:t>
      </w:r>
      <w:proofErr w:type="spellEnd"/>
      <w:r>
        <w:t xml:space="preserve"> MAGs are active at 3 different samples and have an expression patterns associated with 3 different other MAGs:</w:t>
      </w:r>
    </w:p>
    <w:p w14:paraId="4B7F3F4F" w14:textId="3B1C1D5D" w:rsidR="00943A0B" w:rsidRDefault="00943A0B" w:rsidP="00943A0B">
      <w:pPr>
        <w:pStyle w:val="EndNoteBibliography"/>
        <w:numPr>
          <w:ilvl w:val="1"/>
          <w:numId w:val="2"/>
        </w:numPr>
      </w:pPr>
      <w:r>
        <w:t>43 associated w/ Methanococci_13b @ Ginger Castle</w:t>
      </w:r>
    </w:p>
    <w:p w14:paraId="409F4882" w14:textId="0DADD135" w:rsidR="00943A0B" w:rsidRDefault="00943A0B" w:rsidP="00943A0B">
      <w:pPr>
        <w:pStyle w:val="EndNoteBibliography"/>
        <w:numPr>
          <w:ilvl w:val="1"/>
          <w:numId w:val="2"/>
        </w:numPr>
      </w:pPr>
      <w:r>
        <w:t>54 associated w/ Thiotrichales_3 @ Shrimp Hole</w:t>
      </w:r>
    </w:p>
    <w:p w14:paraId="603F8BCF" w14:textId="2523C2A5" w:rsidR="00943A0B" w:rsidRDefault="00943A0B" w:rsidP="00943A0B">
      <w:pPr>
        <w:pStyle w:val="EndNoteBibliography"/>
        <w:numPr>
          <w:ilvl w:val="1"/>
          <w:numId w:val="2"/>
        </w:numPr>
      </w:pPr>
      <w:r>
        <w:t xml:space="preserve">18 loosely associated w/ </w:t>
      </w:r>
      <w:proofErr w:type="spellStart"/>
      <w:r>
        <w:t>Sphingomonas</w:t>
      </w:r>
      <w:proofErr w:type="spellEnd"/>
      <w:r>
        <w:t>, Pseudomonas @ Shrimp Hole 2013 and Hot Cracks</w:t>
      </w:r>
    </w:p>
    <w:p w14:paraId="2DB7B0C9" w14:textId="1E2C60FB" w:rsidR="00486A86" w:rsidRDefault="00486A86" w:rsidP="00486A86">
      <w:pPr>
        <w:pStyle w:val="EndNoteBibliography"/>
      </w:pPr>
      <w:r>
        <w:lastRenderedPageBreak/>
        <w:t xml:space="preserve">There are several MAG groups with similar metabolisms but very different </w:t>
      </w:r>
      <w:r w:rsidR="00896877">
        <w:t>expression patterns. The following is a list of those taxa followed by a list of where bin numbers in that taxon are active</w:t>
      </w:r>
    </w:p>
    <w:p w14:paraId="11EECA83" w14:textId="56161B20" w:rsidR="00896877" w:rsidRDefault="00896877" w:rsidP="00896877">
      <w:pPr>
        <w:pStyle w:val="EndNoteBibliography"/>
        <w:numPr>
          <w:ilvl w:val="1"/>
          <w:numId w:val="2"/>
        </w:numPr>
      </w:pPr>
      <w:proofErr w:type="spellStart"/>
      <w:r>
        <w:t>Sulfurovum</w:t>
      </w:r>
      <w:proofErr w:type="spellEnd"/>
      <w:r>
        <w:t xml:space="preserve"> – 43 @ Shrimp Hole, 31 @ Ginger Castle, Hot Cracks, </w:t>
      </w:r>
      <w:r w:rsidRPr="00896877">
        <w:t>43b, 9, 99, 37,13</w:t>
      </w:r>
      <w:r>
        <w:t xml:space="preserve"> @ Piccard</w:t>
      </w:r>
    </w:p>
    <w:p w14:paraId="291B7E6E" w14:textId="19FA226A" w:rsidR="00896877" w:rsidRDefault="00896877" w:rsidP="00896877">
      <w:pPr>
        <w:pStyle w:val="EndNoteBibliography"/>
        <w:numPr>
          <w:ilvl w:val="1"/>
          <w:numId w:val="2"/>
        </w:numPr>
      </w:pPr>
      <w:r>
        <w:t>Methanogens</w:t>
      </w:r>
    </w:p>
    <w:p w14:paraId="2C070B1C" w14:textId="5C9A9DD8" w:rsidR="00896877" w:rsidRDefault="00896877" w:rsidP="00896877">
      <w:pPr>
        <w:pStyle w:val="EndNoteBibliography"/>
        <w:numPr>
          <w:ilvl w:val="2"/>
          <w:numId w:val="2"/>
        </w:numPr>
      </w:pPr>
      <w:proofErr w:type="spellStart"/>
      <w:r>
        <w:t>Methanococci</w:t>
      </w:r>
      <w:proofErr w:type="spellEnd"/>
      <w:r>
        <w:t xml:space="preserve"> – 7 @ Shrimp Gulley, 13, 13b,</w:t>
      </w:r>
      <w:r w:rsidR="00214F95">
        <w:t xml:space="preserve"> </w:t>
      </w:r>
      <w:r>
        <w:t xml:space="preserve">24 @ Ginger Castle, 69b @ Hot </w:t>
      </w:r>
      <w:proofErr w:type="spellStart"/>
      <w:r>
        <w:t>Chimlet</w:t>
      </w:r>
      <w:proofErr w:type="spellEnd"/>
      <w:r>
        <w:t>, Shrimp Canyon (active everywhere except Shrimp Hole)</w:t>
      </w:r>
    </w:p>
    <w:p w14:paraId="0A32294F" w14:textId="2B2827F9" w:rsidR="00896877" w:rsidRDefault="00896877" w:rsidP="00896877">
      <w:pPr>
        <w:pStyle w:val="EndNoteBibliography"/>
        <w:numPr>
          <w:ilvl w:val="2"/>
          <w:numId w:val="2"/>
        </w:numPr>
      </w:pPr>
      <w:proofErr w:type="spellStart"/>
      <w:r>
        <w:t>Methanomicrobia</w:t>
      </w:r>
      <w:proofErr w:type="spellEnd"/>
      <w:r>
        <w:t xml:space="preserve"> – 41,84,45 @ Shrimp Hole 2012, 78 @ Shrimp Hole 2013</w:t>
      </w:r>
    </w:p>
    <w:p w14:paraId="3E9233BB" w14:textId="04D67532" w:rsidR="00896877" w:rsidRDefault="00896877" w:rsidP="00896877">
      <w:pPr>
        <w:pStyle w:val="EndNoteBibliography"/>
        <w:numPr>
          <w:ilvl w:val="1"/>
          <w:numId w:val="2"/>
        </w:numPr>
      </w:pPr>
      <w:proofErr w:type="spellStart"/>
      <w:r>
        <w:t>Desulfobacterales</w:t>
      </w:r>
      <w:proofErr w:type="spellEnd"/>
    </w:p>
    <w:p w14:paraId="325AC320" w14:textId="51B52070" w:rsidR="00896877" w:rsidRPr="00486A86" w:rsidRDefault="00896877" w:rsidP="00896877">
      <w:pPr>
        <w:pStyle w:val="EndNoteBibliography"/>
        <w:numPr>
          <w:ilvl w:val="2"/>
          <w:numId w:val="2"/>
        </w:numPr>
      </w:pPr>
      <w:r>
        <w:t>16,26 @ Ginger Castle, Hot Cracks, 29 @ Shrimp Gulley</w:t>
      </w:r>
    </w:p>
    <w:p w14:paraId="39CFE294" w14:textId="4F72FD97" w:rsidR="00486A86" w:rsidRDefault="00214F95" w:rsidP="00214F95">
      <w:pPr>
        <w:pStyle w:val="Heading3"/>
      </w:pPr>
      <w:r>
        <w:t>Can MAG metabolism predict activity at a certain sample site?</w:t>
      </w:r>
    </w:p>
    <w:p w14:paraId="7A527A01" w14:textId="63947E1C" w:rsidR="003617C2" w:rsidRDefault="003617C2" w:rsidP="003617C2">
      <w:pPr>
        <w:pStyle w:val="EndNoteBibliography"/>
      </w:pPr>
      <w:r>
        <w:t>Since MAGs cluster by taxonomy for both expression and metabolism, some metabolisms seem to be associated with higher MAG expression at a sample site</w:t>
      </w:r>
    </w:p>
    <w:p w14:paraId="52B6D741" w14:textId="7C614E66" w:rsidR="003617C2" w:rsidRDefault="003617C2" w:rsidP="003617C2">
      <w:pPr>
        <w:pStyle w:val="EndNoteBibliography"/>
      </w:pPr>
      <w:r>
        <w:t>Conducted two-tailed</w:t>
      </w:r>
      <w:r w:rsidR="00AB184C">
        <w:t xml:space="preserve"> </w:t>
      </w:r>
      <w:r>
        <w:t>Mann-Whitney U Test on a bin set and compared distribution of MCRs for a certain module to distribution of MCRs for that same module in all other MAGs (ex. can compare whether distribution of MCRs for glycolysis in MAGs active in Piccard is different from distribution for MAGs active at all other sites)</w:t>
      </w:r>
    </w:p>
    <w:p w14:paraId="0305533E" w14:textId="52D259D6" w:rsidR="003617C2" w:rsidRDefault="003617C2" w:rsidP="003617C2">
      <w:pPr>
        <w:pStyle w:val="EndNoteBibliography"/>
      </w:pPr>
      <w:r>
        <w:t>Modules that were significantly enriched/depleted</w:t>
      </w:r>
      <w:r w:rsidR="00BE36BE">
        <w:t xml:space="preserve"> (p&lt;0.05)</w:t>
      </w:r>
      <w:r>
        <w:t xml:space="preserve"> in MAGs active at each sample are shown in </w:t>
      </w:r>
      <w:r w:rsidRPr="003617C2">
        <w:rPr>
          <w:b/>
        </w:rPr>
        <w:t>Tables 1-3</w:t>
      </w:r>
      <w:r>
        <w:t xml:space="preserve"> (Piccard, Shrimp Hole, and Von </w:t>
      </w:r>
      <w:proofErr w:type="spellStart"/>
      <w:r>
        <w:t>Damm</w:t>
      </w:r>
      <w:proofErr w:type="spellEnd"/>
      <w:r>
        <w:t xml:space="preserve"> minus Shrimp Hole, respectively)</w:t>
      </w:r>
    </w:p>
    <w:p w14:paraId="3D1B81F4" w14:textId="7F28E9CF" w:rsidR="007D62AF" w:rsidRDefault="007D62AF" w:rsidP="007D62AF">
      <w:pPr>
        <w:pStyle w:val="Heading1"/>
      </w:pPr>
      <w:r>
        <w:t>Discussion</w:t>
      </w:r>
    </w:p>
    <w:p w14:paraId="5F9E9D83" w14:textId="2FC6D4BF" w:rsidR="0050262B" w:rsidRDefault="0050262B" w:rsidP="0050262B">
      <w:pPr>
        <w:pStyle w:val="Heading3"/>
      </w:pPr>
      <w:r>
        <w:t>Limitation of Geochemical Data</w:t>
      </w:r>
    </w:p>
    <w:p w14:paraId="0144E142" w14:textId="1F694445" w:rsidR="0050262B" w:rsidRDefault="0050262B" w:rsidP="0050262B">
      <w:pPr>
        <w:pStyle w:val="EndNoteBibliography"/>
      </w:pPr>
      <w:r>
        <w:t>Lack of geochemical data beyond temperate and pH is a major limitation</w:t>
      </w:r>
    </w:p>
    <w:p w14:paraId="246CCA02" w14:textId="63CC6D7A" w:rsidR="0050262B" w:rsidRDefault="0050262B" w:rsidP="0050262B">
      <w:pPr>
        <w:pStyle w:val="EndNoteBibliography"/>
      </w:pPr>
      <w:r>
        <w:t>While we know</w:t>
      </w:r>
      <w:r>
        <w:t xml:space="preserve"> that VD and PD have different depths/ surrounding geology, detailed data for metabolites like methane, sulfur, manganese, iron, carbohydrates makes metabolic analysis difficult</w:t>
      </w:r>
    </w:p>
    <w:p w14:paraId="5EEBF345" w14:textId="15BF10D1" w:rsidR="0050262B" w:rsidRDefault="0050262B" w:rsidP="0050262B">
      <w:pPr>
        <w:pStyle w:val="EndNoteBibliography"/>
      </w:pPr>
      <w:r>
        <w:t>Harder to assess magnitude of biotic factors on MAG expression without knowledge of abiotic factors</w:t>
      </w:r>
    </w:p>
    <w:p w14:paraId="330F4D2C" w14:textId="6953BDA9" w:rsidR="00AB184C" w:rsidRDefault="0050262B" w:rsidP="0050262B">
      <w:pPr>
        <w:pStyle w:val="Heading3"/>
      </w:pPr>
      <w:r>
        <w:t>Confirmation of previous results</w:t>
      </w:r>
    </w:p>
    <w:p w14:paraId="115805D2" w14:textId="61329961" w:rsidR="00B03980" w:rsidRDefault="0050262B" w:rsidP="00B03980">
      <w:pPr>
        <w:pStyle w:val="EndNoteBibliography"/>
      </w:pPr>
      <w:r>
        <w:t xml:space="preserve">Results indicating little difference in gene-resolved metabolism between VD/ PD consistent with </w:t>
      </w:r>
      <w:r>
        <w:fldChar w:fldCharType="begin"/>
      </w:r>
      <w:r>
        <w:instrText xml:space="preserve"> ADDIN EN.CITE &lt;EndNote&gt;&lt;Cite AuthorYear="1"&gt;&lt;Author&gt;Reveillaud&lt;/Author&gt;&lt;Year&gt;2016&lt;/Year&gt;&lt;RecNum&gt;32&lt;/RecNum&gt;&lt;DisplayText&gt;Reveillaud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fldChar w:fldCharType="separate"/>
      </w:r>
      <w:r>
        <w:rPr>
          <w:noProof/>
        </w:rPr>
        <w:t>Reveillaud et al. (2016)</w:t>
      </w:r>
      <w:r>
        <w:fldChar w:fldCharType="end"/>
      </w:r>
      <w:r w:rsidR="00B03980">
        <w:t xml:space="preserve">. </w:t>
      </w:r>
      <w:r w:rsidR="00B03980" w:rsidRPr="00B03980">
        <w:rPr>
          <w:b/>
        </w:rPr>
        <w:t>Fig. 1</w:t>
      </w:r>
      <w:r w:rsidR="00B03980">
        <w:t xml:space="preserve"> </w:t>
      </w:r>
      <w:r w:rsidR="00B03980">
        <w:t xml:space="preserve">is a more detailed version of bubble plot in </w:t>
      </w:r>
      <w:r w:rsidR="00B03980">
        <w:fldChar w:fldCharType="begin"/>
      </w:r>
      <w:r w:rsidR="00B03980">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B03980">
        <w:fldChar w:fldCharType="separate"/>
      </w:r>
      <w:r w:rsidR="00B03980">
        <w:rPr>
          <w:noProof/>
        </w:rPr>
        <w:t>(Reveillaud et al., 2016)</w:t>
      </w:r>
      <w:r w:rsidR="00B03980">
        <w:fldChar w:fldCharType="end"/>
      </w:r>
      <w:r w:rsidR="00B03980">
        <w:t xml:space="preserve"> with more genes and sample-resolved (rather than</w:t>
      </w:r>
      <w:r w:rsidR="00B03980">
        <w:t xml:space="preserve"> vent</w:t>
      </w:r>
      <w:r w:rsidR="00B03980">
        <w:t xml:space="preserve"> field-resolved) data </w:t>
      </w:r>
    </w:p>
    <w:p w14:paraId="7A5A1FFC" w14:textId="77777777" w:rsidR="00B03980" w:rsidRDefault="00B03980" w:rsidP="00B03980">
      <w:pPr>
        <w:pStyle w:val="EndNoteBibliography"/>
      </w:pPr>
      <w:bookmarkStart w:id="0" w:name="_GoBack"/>
      <w:bookmarkEnd w:id="0"/>
    </w:p>
    <w:p w14:paraId="4C9FDC4D" w14:textId="23C9D75E" w:rsidR="0050262B" w:rsidRPr="0050262B" w:rsidRDefault="0050262B" w:rsidP="0050262B">
      <w:pPr>
        <w:pStyle w:val="EndNoteBibliography"/>
      </w:pPr>
    </w:p>
    <w:p w14:paraId="63553BB7" w14:textId="77777777" w:rsidR="007D62AF" w:rsidRDefault="007D62AF" w:rsidP="007D62AF">
      <w:pPr>
        <w:pStyle w:val="Heading1"/>
      </w:pPr>
      <w:r>
        <w:t>Materials and Methods</w:t>
      </w:r>
    </w:p>
    <w:p w14:paraId="57E0BFA9" w14:textId="77777777" w:rsidR="007D62AF" w:rsidRPr="007D62AF" w:rsidRDefault="007D62AF" w:rsidP="007D62AF">
      <w:pPr>
        <w:pStyle w:val="Heading3"/>
      </w:pPr>
      <w:r>
        <w:t>Module Completion Ratio (MCR)</w:t>
      </w:r>
    </w:p>
    <w:p w14:paraId="64258A9D" w14:textId="77777777" w:rsidR="007D62AF" w:rsidRPr="007D62AF" w:rsidRDefault="007D62AF" w:rsidP="007D62AF">
      <w:pPr>
        <w:rPr>
          <w:rFonts w:ascii="Garamond" w:hAnsi="Garamond"/>
        </w:rPr>
      </w:pPr>
      <w:r w:rsidRPr="007D62AF">
        <w:rPr>
          <w:rFonts w:ascii="Garamond" w:hAnsi="Garamond"/>
        </w:rPr>
        <w:t>It is calculated by calculating the proportion of necessary KEGG orthologs possessed by the MAG for each reaction step. The completeness proportions for all reactions in the module are then averaged</w:t>
      </w:r>
    </w:p>
    <w:p w14:paraId="0F43892C" w14:textId="77777777" w:rsidR="007D62AF" w:rsidRDefault="007D62AF" w:rsidP="007D62AF">
      <w:pPr>
        <w:pStyle w:val="Heading1"/>
      </w:pPr>
      <w:r>
        <w:t>Supplementary Figures</w:t>
      </w:r>
    </w:p>
    <w:p w14:paraId="18C408D4" w14:textId="79B92B86" w:rsidR="007D62AF" w:rsidRPr="007D62AF" w:rsidRDefault="007D62AF" w:rsidP="007D62AF">
      <w:pPr>
        <w:pStyle w:val="EndNoteBibliography"/>
        <w:sectPr w:rsidR="007D62AF" w:rsidRPr="007D62AF" w:rsidSect="00E903A4">
          <w:pgSz w:w="12240" w:h="15840"/>
          <w:pgMar w:top="1440" w:right="1440" w:bottom="1440" w:left="1440" w:header="720" w:footer="720" w:gutter="0"/>
          <w:cols w:space="720"/>
          <w:docGrid w:linePitch="360"/>
        </w:sectPr>
      </w:pPr>
    </w:p>
    <w:p w14:paraId="2F5BFAB3" w14:textId="3AC0F48A" w:rsidR="009B4D97" w:rsidRPr="00195259" w:rsidRDefault="009B4D97" w:rsidP="00195259">
      <w:pPr>
        <w:pStyle w:val="EndNoteBibliography"/>
        <w:sectPr w:rsidR="009B4D97" w:rsidRPr="00195259" w:rsidSect="00DF6BE2">
          <w:pgSz w:w="12240" w:h="15840"/>
          <w:pgMar w:top="1440" w:right="1440" w:bottom="1440" w:left="1440" w:header="720" w:footer="720" w:gutter="0"/>
          <w:cols w:space="720"/>
          <w:docGrid w:linePitch="360"/>
        </w:sectPr>
      </w:pPr>
    </w:p>
    <w:p w14:paraId="23824451" w14:textId="77777777" w:rsidR="00E903A4" w:rsidRDefault="00DA5901">
      <w:pPr>
        <w:sectPr w:rsidR="00E903A4" w:rsidSect="00DF6BE2">
          <w:pgSz w:w="12240" w:h="15840"/>
          <w:pgMar w:top="288" w:right="288" w:bottom="288" w:left="288" w:header="720" w:footer="720" w:gutter="0"/>
          <w:cols w:space="720"/>
          <w:docGrid w:linePitch="360"/>
        </w:sectPr>
      </w:pPr>
      <w:r>
        <w:rPr>
          <w:noProof/>
        </w:rPr>
        <w:lastRenderedPageBreak/>
        <w:pict w14:anchorId="622935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Users/dgalambos/Documents/GitHub/meta-omics/Illustrator/MG_DNA.pdf" style="width:410.65pt;height:765.1pt;mso-width-percent:0;mso-height-percent:0;mso-width-percent:0;mso-height-percent:0">
            <v:imagedata r:id="rId7" o:title="MG_DNA"/>
          </v:shape>
        </w:pict>
      </w:r>
    </w:p>
    <w:p w14:paraId="75E0BF3C" w14:textId="7237193F" w:rsidR="00AE6FE0" w:rsidRDefault="00DA5901">
      <w:r>
        <w:rPr>
          <w:noProof/>
        </w:rPr>
        <w:lastRenderedPageBreak/>
        <w:pict w14:anchorId="5B350293">
          <v:shape id="_x0000_i1030" type="#_x0000_t75" alt="/Users/dgalambos/Documents/GitHub/meta-omics/Illustrator/MT_RNA_2.pdf" style="width:416.2pt;height:771.45pt;mso-width-percent:0;mso-height-percent:0;mso-width-percent:0;mso-height-percent:0">
            <v:imagedata r:id="rId8" o:title="MT_RNA_2"/>
          </v:shape>
        </w:pict>
      </w:r>
    </w:p>
    <w:p w14:paraId="4A1560B3" w14:textId="77777777" w:rsidR="00033380" w:rsidRDefault="00033380">
      <w:pPr>
        <w:sectPr w:rsidR="00033380" w:rsidSect="00E903A4">
          <w:pgSz w:w="12240" w:h="15840"/>
          <w:pgMar w:top="288" w:right="288" w:bottom="288" w:left="288" w:header="720" w:footer="720" w:gutter="0"/>
          <w:cols w:space="720"/>
          <w:docGrid w:linePitch="360"/>
        </w:sectPr>
      </w:pPr>
    </w:p>
    <w:p w14:paraId="312B8F44" w14:textId="77777777" w:rsidR="00033380" w:rsidRDefault="00033380">
      <w:r>
        <w:rPr>
          <w:noProof/>
        </w:rPr>
        <w:lastRenderedPageBreak/>
        <w:drawing>
          <wp:inline distT="0" distB="0" distL="0" distR="0" wp14:anchorId="0CA424D8" wp14:editId="10262E6A">
            <wp:extent cx="5715000" cy="9664360"/>
            <wp:effectExtent l="0" t="0" r="0" b="635"/>
            <wp:docPr id="4" name="Picture 4" descr="/Users/dgalambos/Documents/GitHub/meta-omics/test_scripts/all_bins_RNA/MAG_RNA_samples_z_score_rows_cluster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galambos/Documents/GitHub/meta-omics/test_scripts/all_bins_RNA/MAG_RNA_samples_z_score_rows_clustered.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8570" cy="9670397"/>
                    </a:xfrm>
                    <a:prstGeom prst="rect">
                      <a:avLst/>
                    </a:prstGeom>
                    <a:noFill/>
                    <a:ln>
                      <a:noFill/>
                    </a:ln>
                  </pic:spPr>
                </pic:pic>
              </a:graphicData>
            </a:graphic>
          </wp:inline>
        </w:drawing>
      </w:r>
    </w:p>
    <w:p w14:paraId="6F23EE2E" w14:textId="77777777" w:rsidR="00033380" w:rsidRDefault="00033380">
      <w:pPr>
        <w:sectPr w:rsidR="00033380" w:rsidSect="00F84C3E">
          <w:pgSz w:w="12240" w:h="15840"/>
          <w:pgMar w:top="288" w:right="288" w:bottom="288" w:left="288" w:header="720" w:footer="720" w:gutter="0"/>
          <w:cols w:space="720"/>
          <w:docGrid w:linePitch="360"/>
        </w:sectPr>
      </w:pPr>
    </w:p>
    <w:p w14:paraId="51141D10" w14:textId="215DE8AB" w:rsidR="00AB184C" w:rsidRPr="00FB4C05" w:rsidRDefault="00DA5901" w:rsidP="00AB184C">
      <w:pPr>
        <w:sectPr w:rsidR="00AB184C" w:rsidRPr="00FB4C05" w:rsidSect="00AB184C">
          <w:pgSz w:w="12240" w:h="15840"/>
          <w:pgMar w:top="288" w:right="288" w:bottom="288" w:left="288" w:header="720" w:footer="720" w:gutter="0"/>
          <w:cols w:space="720"/>
          <w:docGrid w:linePitch="360"/>
        </w:sectPr>
      </w:pPr>
      <w:r>
        <w:rPr>
          <w:noProof/>
        </w:rPr>
        <w:lastRenderedPageBreak/>
        <w:pict w14:anchorId="23CF57F9">
          <v:shape id="_x0000_i1029" type="#_x0000_t75" alt="/Users/dgalambos/Documents/GitHub/meta-omics/spring_2018/all_bins_truncated_MCR_clustered.pdf" style="width:583.9pt;height:674.1pt;mso-width-percent:0;mso-height-percent:0;mso-width-percent:0;mso-height-percent:0">
            <v:imagedata r:id="rId10" o:title="all_bins_truncated_MCR_clustered"/>
          </v:shape>
        </w:pict>
      </w:r>
    </w:p>
    <w:p w14:paraId="0BABD8C4" w14:textId="77777777" w:rsidR="00FB4C05" w:rsidRDefault="00DA5901" w:rsidP="00052322">
      <w:r>
        <w:rPr>
          <w:noProof/>
        </w:rPr>
        <w:lastRenderedPageBreak/>
        <w:pict w14:anchorId="07B6703E">
          <v:shape id="_x0000_i1028" type="#_x0000_t75" alt="/Users/dgalambos/Documents/GitHub/meta-omics/spring_2018/combined_heatmap/combined_MCR_expression.pdf" style="width:581.55pt;height:598.15pt;mso-width-percent:0;mso-height-percent:0;mso-width-percent:0;mso-height-percent:0">
            <v:imagedata r:id="rId11" o:title="combined_MCR_expression"/>
          </v:shape>
        </w:pict>
      </w:r>
    </w:p>
    <w:p w14:paraId="5AA78489" w14:textId="77777777" w:rsidR="00AB72B9" w:rsidRDefault="00AB72B9" w:rsidP="00052322">
      <w:pPr>
        <w:sectPr w:rsidR="00AB72B9" w:rsidSect="00F84C3E">
          <w:pgSz w:w="15840" w:h="12240" w:orient="landscape"/>
          <w:pgMar w:top="288" w:right="288" w:bottom="288" w:left="288" w:header="720" w:footer="720" w:gutter="0"/>
          <w:cols w:space="720"/>
          <w:docGrid w:linePitch="360"/>
        </w:sectPr>
      </w:pPr>
    </w:p>
    <w:p w14:paraId="6794517C" w14:textId="77777777" w:rsidR="00033380" w:rsidRDefault="00DA5901" w:rsidP="00052322">
      <w:r>
        <w:rPr>
          <w:noProof/>
        </w:rPr>
        <w:object w:dxaOrig="14480" w:dyaOrig="9940" w14:anchorId="062A567A">
          <v:shape id="_x0000_i1027" type="#_x0000_t75" alt="" style="width:474.75pt;height:326pt;mso-width-percent:0;mso-height-percent:0;mso-width-percent:0;mso-height-percent:0" o:ole="">
            <v:imagedata r:id="rId12" o:title=""/>
          </v:shape>
          <o:OLEObject Type="Embed" ProgID="Excel.Sheet.12" ShapeID="_x0000_i1027" DrawAspect="Content" ObjectID="_1589827322" r:id="rId13"/>
        </w:object>
      </w:r>
    </w:p>
    <w:p w14:paraId="4006FA75" w14:textId="77777777" w:rsidR="000A288E" w:rsidRDefault="000A288E" w:rsidP="00052322"/>
    <w:p w14:paraId="66C3305F" w14:textId="77777777" w:rsidR="00A20D2D" w:rsidRDefault="00A20D2D" w:rsidP="00052322"/>
    <w:p w14:paraId="69238C7E" w14:textId="77777777" w:rsidR="000A288E" w:rsidRDefault="00DA5901" w:rsidP="00052322">
      <w:r>
        <w:rPr>
          <w:noProof/>
        </w:rPr>
        <w:object w:dxaOrig="15220" w:dyaOrig="5780" w14:anchorId="4FB52C70">
          <v:shape id="_x0000_i1026" type="#_x0000_t75" alt="" style="width:470.75pt;height:178.8pt;mso-width-percent:0;mso-height-percent:0;mso-width-percent:0;mso-height-percent:0" o:ole="">
            <v:imagedata r:id="rId14" o:title=""/>
          </v:shape>
          <o:OLEObject Type="Embed" ProgID="Excel.Sheet.12" ShapeID="_x0000_i1026" DrawAspect="Content" ObjectID="_1589827323" r:id="rId15"/>
        </w:object>
      </w:r>
    </w:p>
    <w:p w14:paraId="13D1B1C4" w14:textId="77777777" w:rsidR="00A20D2D" w:rsidRDefault="00A20D2D" w:rsidP="00052322"/>
    <w:p w14:paraId="6E9D6692" w14:textId="77777777" w:rsidR="00A20D2D" w:rsidRDefault="00A20D2D" w:rsidP="00052322"/>
    <w:p w14:paraId="2774DBFD" w14:textId="77777777" w:rsidR="00A20D2D" w:rsidRDefault="00A20D2D" w:rsidP="00052322"/>
    <w:p w14:paraId="49283095" w14:textId="77777777" w:rsidR="00A20D2D" w:rsidRDefault="00A20D2D" w:rsidP="00052322"/>
    <w:p w14:paraId="25DC9C65" w14:textId="77777777" w:rsidR="00A20D2D" w:rsidRDefault="00A20D2D" w:rsidP="00052322"/>
    <w:p w14:paraId="1B68A77C" w14:textId="77777777" w:rsidR="00A20D2D" w:rsidRDefault="00A20D2D" w:rsidP="00052322"/>
    <w:p w14:paraId="18EDFCE4" w14:textId="77777777" w:rsidR="00A20D2D" w:rsidRDefault="00A20D2D" w:rsidP="00052322"/>
    <w:p w14:paraId="7D0B7D2F" w14:textId="77777777" w:rsidR="00A20D2D" w:rsidRDefault="00A20D2D" w:rsidP="00052322"/>
    <w:p w14:paraId="3CCE636B" w14:textId="77777777" w:rsidR="00A20D2D" w:rsidRDefault="00A20D2D" w:rsidP="00052322"/>
    <w:p w14:paraId="54C8D6B6" w14:textId="77777777" w:rsidR="00A20D2D" w:rsidRDefault="00A20D2D" w:rsidP="00052322"/>
    <w:p w14:paraId="011F6820" w14:textId="77777777" w:rsidR="00DF6BE2" w:rsidRDefault="00DA5901" w:rsidP="00052322">
      <w:pPr>
        <w:sectPr w:rsidR="00DF6BE2" w:rsidSect="00AB72B9">
          <w:pgSz w:w="12240" w:h="15840"/>
          <w:pgMar w:top="1440" w:right="1440" w:bottom="1440" w:left="1440" w:header="720" w:footer="720" w:gutter="0"/>
          <w:cols w:space="720"/>
          <w:docGrid w:linePitch="360"/>
        </w:sectPr>
      </w:pPr>
      <w:r>
        <w:rPr>
          <w:noProof/>
        </w:rPr>
        <w:object w:dxaOrig="15080" w:dyaOrig="9620" w14:anchorId="077E1DC5">
          <v:shape id="_x0000_i1025" type="#_x0000_t75" alt="" style="width:463.65pt;height:295.9pt;mso-width-percent:0;mso-height-percent:0;mso-width-percent:0;mso-height-percent:0" o:ole="">
            <v:imagedata r:id="rId16" o:title=""/>
          </v:shape>
          <o:OLEObject Type="Embed" ProgID="Excel.Sheet.12" ShapeID="_x0000_i1025" DrawAspect="Content" ObjectID="_1589827324" r:id="rId17"/>
        </w:object>
      </w:r>
    </w:p>
    <w:p w14:paraId="1A3186D4" w14:textId="77777777" w:rsidR="0050262B" w:rsidRPr="0050262B" w:rsidRDefault="00EA0243" w:rsidP="0050262B">
      <w:pPr>
        <w:pStyle w:val="EndNoteBibliographyTitle"/>
        <w:rPr>
          <w:noProof/>
        </w:rPr>
      </w:pPr>
      <w:r>
        <w:lastRenderedPageBreak/>
        <w:fldChar w:fldCharType="begin"/>
      </w:r>
      <w:r>
        <w:instrText xml:space="preserve"> ADDIN EN.REFLIST </w:instrText>
      </w:r>
      <w:r>
        <w:fldChar w:fldCharType="separate"/>
      </w:r>
      <w:r w:rsidR="0050262B" w:rsidRPr="0050262B">
        <w:rPr>
          <w:noProof/>
        </w:rPr>
        <w:t>Literature Cited</w:t>
      </w:r>
    </w:p>
    <w:p w14:paraId="310F689E" w14:textId="77777777" w:rsidR="0050262B" w:rsidRPr="0050262B" w:rsidRDefault="0050262B" w:rsidP="0050262B">
      <w:pPr>
        <w:pStyle w:val="EndNoteBibliographyTitle"/>
        <w:rPr>
          <w:noProof/>
        </w:rPr>
      </w:pPr>
    </w:p>
    <w:p w14:paraId="3FC4A566" w14:textId="77777777" w:rsidR="0050262B" w:rsidRPr="0050262B" w:rsidRDefault="0050262B" w:rsidP="0050262B">
      <w:pPr>
        <w:pStyle w:val="EndNoteBibliography"/>
        <w:spacing w:after="240"/>
        <w:ind w:left="0" w:firstLine="0"/>
        <w:rPr>
          <w:noProof/>
        </w:rPr>
      </w:pPr>
      <w:r w:rsidRPr="0050262B">
        <w:rPr>
          <w:noProof/>
        </w:rPr>
        <w:t>Anantharaman, K., Brown, C.T., Hug, L.A., Sharon, I., Castelle, C.J., Probst, A.J., Thomas, B.C., Singh, A., Wilkins, M.J., Karaoz, U.</w:t>
      </w:r>
      <w:r w:rsidRPr="0050262B">
        <w:rPr>
          <w:i/>
          <w:noProof/>
        </w:rPr>
        <w:t>, et al.</w:t>
      </w:r>
      <w:r w:rsidRPr="0050262B">
        <w:rPr>
          <w:noProof/>
        </w:rPr>
        <w:t xml:space="preserve"> (2016). Thousands of microbial genomes shed light on interconnected biogeochemical processes in an aquifer system. Nat Commun</w:t>
      </w:r>
      <w:r w:rsidRPr="0050262B">
        <w:rPr>
          <w:i/>
          <w:noProof/>
        </w:rPr>
        <w:t xml:space="preserve"> 7</w:t>
      </w:r>
      <w:r w:rsidRPr="0050262B">
        <w:rPr>
          <w:noProof/>
        </w:rPr>
        <w:t>.</w:t>
      </w:r>
    </w:p>
    <w:p w14:paraId="0DF75C26" w14:textId="77777777" w:rsidR="0050262B" w:rsidRPr="0050262B" w:rsidRDefault="0050262B" w:rsidP="0050262B">
      <w:pPr>
        <w:pStyle w:val="EndNoteBibliography"/>
        <w:spacing w:after="240"/>
        <w:ind w:left="0" w:firstLine="0"/>
        <w:rPr>
          <w:noProof/>
        </w:rPr>
      </w:pPr>
      <w:r w:rsidRPr="0050262B">
        <w:rPr>
          <w:noProof/>
        </w:rPr>
        <w:t>Anderson, R.E., Reveillaud, J., Reddington, E., Delmont, T.O., Eren, A.M., McDermott, J.M., Seewald, J.S., and Huber, J.A. (2017). Genomic variation in microbial populations inhabiting the marine subseafloor at deep-sea hydrothermal vents. Nat Commun</w:t>
      </w:r>
      <w:r w:rsidRPr="0050262B">
        <w:rPr>
          <w:i/>
          <w:noProof/>
        </w:rPr>
        <w:t xml:space="preserve"> 8</w:t>
      </w:r>
      <w:r w:rsidRPr="0050262B">
        <w:rPr>
          <w:noProof/>
        </w:rPr>
        <w:t>, 1114.</w:t>
      </w:r>
    </w:p>
    <w:p w14:paraId="1644A008" w14:textId="77777777" w:rsidR="0050262B" w:rsidRPr="0050262B" w:rsidRDefault="0050262B" w:rsidP="0050262B">
      <w:pPr>
        <w:pStyle w:val="EndNoteBibliography"/>
        <w:ind w:left="0" w:firstLine="0"/>
        <w:rPr>
          <w:noProof/>
        </w:rPr>
      </w:pPr>
      <w:r w:rsidRPr="0050262B">
        <w:rPr>
          <w:noProof/>
        </w:rPr>
        <w:t>Reveillaud, J., Reddington, E., McDermott, J., Algar, C., Meyer, J.L., Sylva, S., Seewald, J., German, C.R., and Huber, J.A. (2016). Subseafloor microbial communities in hydrogen-rich vent fluids from hydrothermal systems along the Mid-Cayman Rise. Environ Microbiol</w:t>
      </w:r>
      <w:r w:rsidRPr="0050262B">
        <w:rPr>
          <w:i/>
          <w:noProof/>
        </w:rPr>
        <w:t xml:space="preserve"> 18</w:t>
      </w:r>
      <w:r w:rsidRPr="0050262B">
        <w:rPr>
          <w:noProof/>
        </w:rPr>
        <w:t>, 1970-1987.</w:t>
      </w:r>
    </w:p>
    <w:p w14:paraId="6F9E4E9A" w14:textId="64EA9435" w:rsidR="00DF6BE2" w:rsidRPr="00DF6BE2" w:rsidRDefault="00EA0243" w:rsidP="00DF6BE2">
      <w:pPr>
        <w:pStyle w:val="Heading1"/>
      </w:pPr>
      <w:r>
        <w:fldChar w:fldCharType="end"/>
      </w:r>
    </w:p>
    <w:sectPr w:rsidR="00DF6BE2" w:rsidRPr="00DF6BE2" w:rsidSect="00AB72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EE56D" w14:textId="77777777" w:rsidR="00DA5901" w:rsidRDefault="00DA5901" w:rsidP="00033380">
      <w:r>
        <w:separator/>
      </w:r>
    </w:p>
  </w:endnote>
  <w:endnote w:type="continuationSeparator" w:id="0">
    <w:p w14:paraId="6FF29DA5" w14:textId="77777777" w:rsidR="00DA5901" w:rsidRDefault="00DA5901" w:rsidP="00033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3D6A4" w14:textId="77777777" w:rsidR="00DA5901" w:rsidRDefault="00DA5901" w:rsidP="00033380">
      <w:r>
        <w:separator/>
      </w:r>
    </w:p>
  </w:footnote>
  <w:footnote w:type="continuationSeparator" w:id="0">
    <w:p w14:paraId="212329C4" w14:textId="77777777" w:rsidR="00DA5901" w:rsidRDefault="00DA5901" w:rsidP="000333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9410C"/>
    <w:multiLevelType w:val="hybridMultilevel"/>
    <w:tmpl w:val="7F44F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E130BD"/>
    <w:multiLevelType w:val="hybridMultilevel"/>
    <w:tmpl w:val="57A6CF10"/>
    <w:lvl w:ilvl="0" w:tplc="02D603C2">
      <w:start w:val="1"/>
      <w:numFmt w:val="bullet"/>
      <w:pStyle w:val="EndNoteBibliography"/>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Garamond&lt;/FontName&gt;&lt;FontSize&gt;12&lt;/FontSize&gt;&lt;ReflistTitle&gt;Literature Cited&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5devs09fppexadeevf2pa00x00pewzs2tzf9&quot;&gt;ENDNOTE&lt;record-ids&gt;&lt;item&gt;32&lt;/item&gt;&lt;item&gt;49&lt;/item&gt;&lt;item&gt;134&lt;/item&gt;&lt;/record-ids&gt;&lt;/item&gt;&lt;/Libraries&gt;"/>
  </w:docVars>
  <w:rsids>
    <w:rsidRoot w:val="0036356F"/>
    <w:rsid w:val="000163D5"/>
    <w:rsid w:val="00033380"/>
    <w:rsid w:val="00041BBF"/>
    <w:rsid w:val="00043780"/>
    <w:rsid w:val="00052322"/>
    <w:rsid w:val="000A288E"/>
    <w:rsid w:val="000C41FE"/>
    <w:rsid w:val="000F70F7"/>
    <w:rsid w:val="001043BC"/>
    <w:rsid w:val="00126050"/>
    <w:rsid w:val="0014419C"/>
    <w:rsid w:val="00146E1D"/>
    <w:rsid w:val="001672EF"/>
    <w:rsid w:val="00195259"/>
    <w:rsid w:val="001A021F"/>
    <w:rsid w:val="001A1898"/>
    <w:rsid w:val="001A7DF9"/>
    <w:rsid w:val="00200D0A"/>
    <w:rsid w:val="00213861"/>
    <w:rsid w:val="00214F95"/>
    <w:rsid w:val="00224446"/>
    <w:rsid w:val="0022583C"/>
    <w:rsid w:val="00247859"/>
    <w:rsid w:val="00251B16"/>
    <w:rsid w:val="002604D7"/>
    <w:rsid w:val="00286680"/>
    <w:rsid w:val="002B267C"/>
    <w:rsid w:val="002E03AD"/>
    <w:rsid w:val="002E0517"/>
    <w:rsid w:val="002F4BDD"/>
    <w:rsid w:val="00306665"/>
    <w:rsid w:val="003179E6"/>
    <w:rsid w:val="00321ACB"/>
    <w:rsid w:val="003446A5"/>
    <w:rsid w:val="003617C2"/>
    <w:rsid w:val="0036356F"/>
    <w:rsid w:val="00377E83"/>
    <w:rsid w:val="003A5E40"/>
    <w:rsid w:val="003B46D3"/>
    <w:rsid w:val="003B5363"/>
    <w:rsid w:val="003B53DD"/>
    <w:rsid w:val="003F6D14"/>
    <w:rsid w:val="00401399"/>
    <w:rsid w:val="004459C9"/>
    <w:rsid w:val="004509C2"/>
    <w:rsid w:val="004511C5"/>
    <w:rsid w:val="00477AB8"/>
    <w:rsid w:val="0048392D"/>
    <w:rsid w:val="00486A86"/>
    <w:rsid w:val="004A5040"/>
    <w:rsid w:val="004C3E1F"/>
    <w:rsid w:val="004C4689"/>
    <w:rsid w:val="00500F73"/>
    <w:rsid w:val="0050262B"/>
    <w:rsid w:val="00520675"/>
    <w:rsid w:val="0055455D"/>
    <w:rsid w:val="00574DBA"/>
    <w:rsid w:val="005812A9"/>
    <w:rsid w:val="005B0EAE"/>
    <w:rsid w:val="005D7AFB"/>
    <w:rsid w:val="005E0203"/>
    <w:rsid w:val="005E6F97"/>
    <w:rsid w:val="005F3A23"/>
    <w:rsid w:val="00623E20"/>
    <w:rsid w:val="00630479"/>
    <w:rsid w:val="00646BF4"/>
    <w:rsid w:val="00670F14"/>
    <w:rsid w:val="006765A7"/>
    <w:rsid w:val="006B58EB"/>
    <w:rsid w:val="006F2F09"/>
    <w:rsid w:val="007329D6"/>
    <w:rsid w:val="00744F34"/>
    <w:rsid w:val="0074702B"/>
    <w:rsid w:val="00770F01"/>
    <w:rsid w:val="007B29B1"/>
    <w:rsid w:val="007D62AF"/>
    <w:rsid w:val="007E212C"/>
    <w:rsid w:val="007F4A4A"/>
    <w:rsid w:val="00833085"/>
    <w:rsid w:val="0084297D"/>
    <w:rsid w:val="00882597"/>
    <w:rsid w:val="00896877"/>
    <w:rsid w:val="008B3E8A"/>
    <w:rsid w:val="008B6F9E"/>
    <w:rsid w:val="008B7E35"/>
    <w:rsid w:val="008F2971"/>
    <w:rsid w:val="00922BC0"/>
    <w:rsid w:val="00924C62"/>
    <w:rsid w:val="00943A0B"/>
    <w:rsid w:val="00965D65"/>
    <w:rsid w:val="009B4D97"/>
    <w:rsid w:val="009C073B"/>
    <w:rsid w:val="009D69B0"/>
    <w:rsid w:val="00A0263E"/>
    <w:rsid w:val="00A20D2D"/>
    <w:rsid w:val="00A25245"/>
    <w:rsid w:val="00A55C2D"/>
    <w:rsid w:val="00A66B62"/>
    <w:rsid w:val="00AB184C"/>
    <w:rsid w:val="00AB72B9"/>
    <w:rsid w:val="00AC4542"/>
    <w:rsid w:val="00AE598D"/>
    <w:rsid w:val="00AE6FE0"/>
    <w:rsid w:val="00AF13C9"/>
    <w:rsid w:val="00B03980"/>
    <w:rsid w:val="00B0476E"/>
    <w:rsid w:val="00B07BA1"/>
    <w:rsid w:val="00B11161"/>
    <w:rsid w:val="00B12786"/>
    <w:rsid w:val="00B13F1B"/>
    <w:rsid w:val="00B53112"/>
    <w:rsid w:val="00B83624"/>
    <w:rsid w:val="00B925CD"/>
    <w:rsid w:val="00BD7245"/>
    <w:rsid w:val="00BE0FF6"/>
    <w:rsid w:val="00BE36BE"/>
    <w:rsid w:val="00BE52E4"/>
    <w:rsid w:val="00C315BF"/>
    <w:rsid w:val="00C36840"/>
    <w:rsid w:val="00C37FD7"/>
    <w:rsid w:val="00C55BB3"/>
    <w:rsid w:val="00C67D55"/>
    <w:rsid w:val="00C720A3"/>
    <w:rsid w:val="00CE306F"/>
    <w:rsid w:val="00D243B7"/>
    <w:rsid w:val="00D263AC"/>
    <w:rsid w:val="00D303EF"/>
    <w:rsid w:val="00D90A75"/>
    <w:rsid w:val="00DA5901"/>
    <w:rsid w:val="00DB7554"/>
    <w:rsid w:val="00DC75F8"/>
    <w:rsid w:val="00DD3E8A"/>
    <w:rsid w:val="00DF0B62"/>
    <w:rsid w:val="00DF6BE2"/>
    <w:rsid w:val="00E45F3F"/>
    <w:rsid w:val="00E85CB3"/>
    <w:rsid w:val="00E903A4"/>
    <w:rsid w:val="00E924C6"/>
    <w:rsid w:val="00EA0243"/>
    <w:rsid w:val="00EA3249"/>
    <w:rsid w:val="00F05298"/>
    <w:rsid w:val="00F13AD5"/>
    <w:rsid w:val="00F4140B"/>
    <w:rsid w:val="00F4296B"/>
    <w:rsid w:val="00F54001"/>
    <w:rsid w:val="00F5763C"/>
    <w:rsid w:val="00F64384"/>
    <w:rsid w:val="00F74268"/>
    <w:rsid w:val="00F773D2"/>
    <w:rsid w:val="00F81725"/>
    <w:rsid w:val="00F84C3E"/>
    <w:rsid w:val="00FA090C"/>
    <w:rsid w:val="00FB4C05"/>
    <w:rsid w:val="00FE0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E365D"/>
  <w14:defaultImageDpi w14:val="32767"/>
  <w15:chartTrackingRefBased/>
  <w15:docId w15:val="{5BE056C6-BF96-1449-A858-E5CC89014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DF6B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524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524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3380"/>
    <w:pPr>
      <w:tabs>
        <w:tab w:val="center" w:pos="4680"/>
        <w:tab w:val="right" w:pos="9360"/>
      </w:tabs>
    </w:pPr>
  </w:style>
  <w:style w:type="character" w:customStyle="1" w:styleId="HeaderChar">
    <w:name w:val="Header Char"/>
    <w:basedOn w:val="DefaultParagraphFont"/>
    <w:link w:val="Header"/>
    <w:uiPriority w:val="99"/>
    <w:rsid w:val="00033380"/>
    <w:rPr>
      <w:rFonts w:eastAsiaTheme="minorEastAsia"/>
    </w:rPr>
  </w:style>
  <w:style w:type="paragraph" w:styleId="Footer">
    <w:name w:val="footer"/>
    <w:basedOn w:val="Normal"/>
    <w:link w:val="FooterChar"/>
    <w:uiPriority w:val="99"/>
    <w:unhideWhenUsed/>
    <w:rsid w:val="00033380"/>
    <w:pPr>
      <w:tabs>
        <w:tab w:val="center" w:pos="4680"/>
        <w:tab w:val="right" w:pos="9360"/>
      </w:tabs>
    </w:pPr>
  </w:style>
  <w:style w:type="character" w:customStyle="1" w:styleId="FooterChar">
    <w:name w:val="Footer Char"/>
    <w:basedOn w:val="DefaultParagraphFont"/>
    <w:link w:val="Footer"/>
    <w:uiPriority w:val="99"/>
    <w:rsid w:val="00033380"/>
    <w:rPr>
      <w:rFonts w:eastAsiaTheme="minorEastAsia"/>
    </w:rPr>
  </w:style>
  <w:style w:type="character" w:styleId="PlaceholderText">
    <w:name w:val="Placeholder Text"/>
    <w:basedOn w:val="DefaultParagraphFont"/>
    <w:uiPriority w:val="99"/>
    <w:semiHidden/>
    <w:rsid w:val="0014419C"/>
    <w:rPr>
      <w:color w:val="808080"/>
    </w:rPr>
  </w:style>
  <w:style w:type="character" w:customStyle="1" w:styleId="Heading1Char">
    <w:name w:val="Heading 1 Char"/>
    <w:basedOn w:val="DefaultParagraphFont"/>
    <w:link w:val="Heading1"/>
    <w:uiPriority w:val="9"/>
    <w:rsid w:val="00DF6BE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F6BE2"/>
    <w:pPr>
      <w:ind w:left="720"/>
      <w:contextualSpacing/>
    </w:pPr>
  </w:style>
  <w:style w:type="paragraph" w:customStyle="1" w:styleId="EndNoteBibliographyTitle">
    <w:name w:val="EndNote Bibliography Title"/>
    <w:basedOn w:val="Normal"/>
    <w:link w:val="EndNoteBibliographyTitleChar"/>
    <w:rsid w:val="00EA0243"/>
    <w:pPr>
      <w:jc w:val="center"/>
    </w:pPr>
    <w:rPr>
      <w:rFonts w:ascii="Garamond" w:hAnsi="Garamond" w:cs="Calibri Light"/>
    </w:rPr>
  </w:style>
  <w:style w:type="character" w:customStyle="1" w:styleId="ListParagraphChar">
    <w:name w:val="List Paragraph Char"/>
    <w:basedOn w:val="DefaultParagraphFont"/>
    <w:link w:val="ListParagraph"/>
    <w:uiPriority w:val="34"/>
    <w:rsid w:val="00EA0243"/>
    <w:rPr>
      <w:rFonts w:eastAsiaTheme="minorEastAsia"/>
    </w:rPr>
  </w:style>
  <w:style w:type="character" w:customStyle="1" w:styleId="EndNoteBibliographyTitleChar">
    <w:name w:val="EndNote Bibliography Title Char"/>
    <w:basedOn w:val="ListParagraphChar"/>
    <w:link w:val="EndNoteBibliographyTitle"/>
    <w:rsid w:val="00EA0243"/>
    <w:rPr>
      <w:rFonts w:ascii="Garamond" w:eastAsiaTheme="minorEastAsia" w:hAnsi="Garamond" w:cs="Calibri Light"/>
    </w:rPr>
  </w:style>
  <w:style w:type="paragraph" w:customStyle="1" w:styleId="EndNoteBibliography">
    <w:name w:val="EndNote Bibliography"/>
    <w:basedOn w:val="Normal"/>
    <w:link w:val="EndNoteBibliographyChar"/>
    <w:rsid w:val="00EA0243"/>
    <w:pPr>
      <w:numPr>
        <w:numId w:val="2"/>
      </w:numPr>
    </w:pPr>
    <w:rPr>
      <w:rFonts w:ascii="Garamond" w:hAnsi="Garamond" w:cs="Calibri Light"/>
    </w:rPr>
  </w:style>
  <w:style w:type="character" w:customStyle="1" w:styleId="EndNoteBibliographyChar">
    <w:name w:val="EndNote Bibliography Char"/>
    <w:basedOn w:val="ListParagraphChar"/>
    <w:link w:val="EndNoteBibliography"/>
    <w:rsid w:val="00EA0243"/>
    <w:rPr>
      <w:rFonts w:ascii="Garamond" w:eastAsiaTheme="minorEastAsia" w:hAnsi="Garamond" w:cs="Calibri Light"/>
    </w:rPr>
  </w:style>
  <w:style w:type="character" w:customStyle="1" w:styleId="Heading2Char">
    <w:name w:val="Heading 2 Char"/>
    <w:basedOn w:val="DefaultParagraphFont"/>
    <w:link w:val="Heading2"/>
    <w:uiPriority w:val="9"/>
    <w:rsid w:val="00A252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2524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package" Target="embeddings/Microsoft_Excel_Worksheet.xlsx"/><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wmf"/><Relationship Id="rId12" Type="http://schemas.openxmlformats.org/officeDocument/2006/relationships/image" Target="media/image6.emf"/><Relationship Id="rId17" Type="http://schemas.openxmlformats.org/officeDocument/2006/relationships/package" Target="embeddings/Microsoft_Excel_Worksheet2.xlsx"/><Relationship Id="rId2" Type="http://schemas.openxmlformats.org/officeDocument/2006/relationships/styles" Target="styles.xml"/><Relationship Id="rId16"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wmf"/><Relationship Id="rId5" Type="http://schemas.openxmlformats.org/officeDocument/2006/relationships/footnotes" Target="footnotes.xml"/><Relationship Id="rId15" Type="http://schemas.openxmlformats.org/officeDocument/2006/relationships/package" Target="embeddings/Microsoft_Excel_Worksheet1.xlsx"/><Relationship Id="rId10" Type="http://schemas.openxmlformats.org/officeDocument/2006/relationships/image" Target="media/image4.w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13</Pages>
  <Words>2640</Words>
  <Characters>15050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Galambos</dc:creator>
  <cp:keywords/>
  <dc:description/>
  <cp:lastModifiedBy>David Galambos</cp:lastModifiedBy>
  <cp:revision>40</cp:revision>
  <dcterms:created xsi:type="dcterms:W3CDTF">2018-06-05T01:56:00Z</dcterms:created>
  <dcterms:modified xsi:type="dcterms:W3CDTF">2018-06-07T02:54:00Z</dcterms:modified>
</cp:coreProperties>
</file>